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869CB0" w14:textId="29F35C92" w:rsidR="00383177" w:rsidRPr="00D22FFC" w:rsidRDefault="00383177" w:rsidP="00F7320E">
      <w:pPr>
        <w:pStyle w:val="3GPPHeader"/>
        <w:spacing w:after="0"/>
        <w:jc w:val="both"/>
        <w:rPr>
          <w:rFonts w:ascii="Arial" w:hAnsi="Arial" w:cs="Arial"/>
          <w:sz w:val="22"/>
          <w:lang w:val="en-US"/>
        </w:rPr>
      </w:pPr>
      <w:bookmarkStart w:id="0" w:name="_GoBack"/>
      <w:bookmarkEnd w:id="0"/>
      <w:r w:rsidRPr="00D22FFC">
        <w:rPr>
          <w:rFonts w:ascii="Arial" w:hAnsi="Arial" w:cs="Arial"/>
          <w:sz w:val="22"/>
          <w:lang w:val="en-US"/>
        </w:rPr>
        <w:t>3GPP TSG-RAN</w:t>
      </w:r>
      <w:r w:rsidR="00F823CB">
        <w:rPr>
          <w:rFonts w:ascii="Arial" w:hAnsi="Arial" w:cs="Arial"/>
          <w:sz w:val="22"/>
          <w:lang w:val="en-US"/>
        </w:rPr>
        <w:t xml:space="preserve"> Meeting #73</w:t>
      </w:r>
      <w:r w:rsidRPr="00D22FFC">
        <w:rPr>
          <w:rFonts w:ascii="Arial" w:hAnsi="Arial" w:cs="Arial"/>
          <w:sz w:val="22"/>
          <w:lang w:val="en-US"/>
        </w:rPr>
        <w:tab/>
        <w:t xml:space="preserve"> </w:t>
      </w:r>
      <w:r w:rsidR="005E2205" w:rsidRPr="005E2205">
        <w:rPr>
          <w:rFonts w:ascii="Arial" w:hAnsi="Arial" w:cs="Arial"/>
          <w:sz w:val="22"/>
          <w:lang w:val="en-US"/>
        </w:rPr>
        <w:t>RP-161491</w:t>
      </w:r>
    </w:p>
    <w:p w14:paraId="3935D36B" w14:textId="3F613BF8" w:rsidR="00383177" w:rsidRPr="00D22FFC" w:rsidRDefault="00F823CB" w:rsidP="00F7320E">
      <w:pPr>
        <w:spacing w:after="60"/>
        <w:ind w:left="1985" w:hanging="1985"/>
        <w:jc w:val="both"/>
        <w:rPr>
          <w:rFonts w:eastAsia="Times New Roman" w:cs="Arial"/>
          <w:b/>
          <w:sz w:val="22"/>
          <w:lang w:eastAsia="zh-CN"/>
        </w:rPr>
      </w:pPr>
      <w:r w:rsidRPr="00F823CB">
        <w:rPr>
          <w:rFonts w:eastAsia="Times New Roman" w:cs="Arial"/>
          <w:b/>
          <w:sz w:val="22"/>
          <w:lang w:eastAsia="zh-CN"/>
        </w:rPr>
        <w:t>New Orleans</w:t>
      </w:r>
      <w:r w:rsidR="00383177" w:rsidRPr="00D22FFC">
        <w:rPr>
          <w:rFonts w:eastAsia="Times New Roman" w:cs="Arial"/>
          <w:b/>
          <w:sz w:val="22"/>
          <w:lang w:eastAsia="zh-CN"/>
        </w:rPr>
        <w:t xml:space="preserve">, </w:t>
      </w:r>
      <w:r>
        <w:rPr>
          <w:rFonts w:eastAsia="Times New Roman" w:cs="Arial"/>
          <w:b/>
          <w:sz w:val="22"/>
          <w:lang w:eastAsia="zh-CN"/>
        </w:rPr>
        <w:t>USA, 19 - 22</w:t>
      </w:r>
      <w:r w:rsidR="00383177" w:rsidRPr="00D22FFC">
        <w:rPr>
          <w:rFonts w:eastAsia="Times New Roman" w:cs="Arial"/>
          <w:b/>
          <w:sz w:val="22"/>
          <w:lang w:eastAsia="zh-CN"/>
        </w:rPr>
        <w:t xml:space="preserve"> </w:t>
      </w:r>
      <w:r>
        <w:rPr>
          <w:rFonts w:eastAsia="Times New Roman" w:cs="Arial"/>
          <w:b/>
          <w:sz w:val="22"/>
          <w:lang w:eastAsia="zh-CN"/>
        </w:rPr>
        <w:t>September</w:t>
      </w:r>
      <w:r w:rsidR="00383177" w:rsidRPr="00D22FFC">
        <w:rPr>
          <w:rFonts w:eastAsia="Times New Roman" w:cs="Arial"/>
          <w:b/>
          <w:sz w:val="22"/>
          <w:lang w:eastAsia="zh-CN"/>
        </w:rPr>
        <w:t xml:space="preserve"> 2016</w:t>
      </w:r>
    </w:p>
    <w:p w14:paraId="1EBA6ED0" w14:textId="77777777" w:rsidR="00120D47" w:rsidRPr="00D22FFC" w:rsidRDefault="00120D47" w:rsidP="00F7320E">
      <w:pPr>
        <w:pStyle w:val="3GPPHeader"/>
        <w:spacing w:after="0"/>
        <w:jc w:val="both"/>
        <w:rPr>
          <w:rFonts w:ascii="Arial" w:hAnsi="Arial" w:cs="Arial"/>
          <w:sz w:val="22"/>
          <w:lang w:val="en-US"/>
        </w:rPr>
      </w:pPr>
      <w:r w:rsidRPr="00D22FFC">
        <w:rPr>
          <w:rFonts w:ascii="Arial" w:hAnsi="Arial" w:cs="Arial"/>
          <w:sz w:val="22"/>
          <w:lang w:val="en-US"/>
        </w:rPr>
        <w:tab/>
      </w:r>
    </w:p>
    <w:p w14:paraId="7139D9C2" w14:textId="7DAB4749" w:rsidR="00120D47" w:rsidRPr="00D22FFC" w:rsidRDefault="00120D47" w:rsidP="00F7320E">
      <w:pPr>
        <w:pStyle w:val="3GPPHeader"/>
        <w:spacing w:after="120"/>
        <w:jc w:val="both"/>
        <w:rPr>
          <w:rFonts w:ascii="Arial" w:hAnsi="Arial" w:cs="Arial"/>
          <w:b w:val="0"/>
          <w:sz w:val="22"/>
          <w:lang w:val="en-US"/>
        </w:rPr>
      </w:pPr>
      <w:r w:rsidRPr="00D22FFC">
        <w:rPr>
          <w:rFonts w:ascii="Arial" w:hAnsi="Arial" w:cs="Arial"/>
          <w:sz w:val="22"/>
          <w:lang w:val="en-US"/>
        </w:rPr>
        <w:t>Agenda Item:</w:t>
      </w:r>
      <w:r w:rsidRPr="00D22FFC">
        <w:rPr>
          <w:rFonts w:ascii="Arial" w:hAnsi="Arial" w:cs="Arial"/>
          <w:sz w:val="22"/>
          <w:lang w:val="en-US"/>
        </w:rPr>
        <w:tab/>
      </w:r>
      <w:r w:rsidR="005E2205" w:rsidRPr="005E2205">
        <w:rPr>
          <w:rFonts w:ascii="Arial" w:hAnsi="Arial" w:cs="Arial"/>
          <w:sz w:val="22"/>
          <w:lang w:val="en-US"/>
        </w:rPr>
        <w:t>10.4.17</w:t>
      </w:r>
    </w:p>
    <w:p w14:paraId="5363CA28" w14:textId="77777777" w:rsidR="00120D47" w:rsidRPr="00D22FFC" w:rsidRDefault="00120D47" w:rsidP="00F7320E">
      <w:pPr>
        <w:pStyle w:val="3GPPHeader"/>
        <w:spacing w:after="120"/>
        <w:jc w:val="both"/>
        <w:rPr>
          <w:rFonts w:ascii="Arial" w:hAnsi="Arial" w:cs="Arial"/>
          <w:sz w:val="22"/>
          <w:lang w:val="en-US"/>
        </w:rPr>
      </w:pPr>
      <w:r w:rsidRPr="00D22FFC">
        <w:rPr>
          <w:rFonts w:ascii="Arial" w:hAnsi="Arial" w:cs="Arial"/>
          <w:sz w:val="22"/>
          <w:lang w:val="en-US"/>
        </w:rPr>
        <w:t xml:space="preserve">Source: </w:t>
      </w:r>
      <w:r w:rsidRPr="00D22FFC">
        <w:rPr>
          <w:rFonts w:ascii="Arial" w:hAnsi="Arial" w:cs="Arial"/>
          <w:sz w:val="22"/>
          <w:lang w:val="en-US"/>
        </w:rPr>
        <w:tab/>
      </w:r>
      <w:r w:rsidR="00EF2136" w:rsidRPr="00D22FFC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364F42EA" w14:textId="21237163" w:rsidR="00120D47" w:rsidRPr="00D22FFC" w:rsidRDefault="00120D47" w:rsidP="00F7320E">
      <w:pPr>
        <w:pStyle w:val="3GPPHeader"/>
        <w:spacing w:after="120"/>
        <w:jc w:val="both"/>
        <w:rPr>
          <w:rFonts w:ascii="Arial" w:hAnsi="Arial" w:cs="Arial"/>
          <w:b w:val="0"/>
          <w:bCs/>
          <w:sz w:val="22"/>
          <w:lang w:val="en-US"/>
        </w:rPr>
      </w:pPr>
      <w:r w:rsidRPr="00D22FFC">
        <w:rPr>
          <w:rFonts w:ascii="Arial" w:hAnsi="Arial" w:cs="Arial"/>
          <w:sz w:val="22"/>
          <w:lang w:val="en-US"/>
        </w:rPr>
        <w:t xml:space="preserve">Title:  </w:t>
      </w:r>
      <w:r w:rsidRPr="00D22FFC">
        <w:rPr>
          <w:rFonts w:ascii="Arial" w:hAnsi="Arial" w:cs="Arial"/>
          <w:sz w:val="22"/>
          <w:lang w:val="en-US"/>
        </w:rPr>
        <w:tab/>
      </w:r>
      <w:r w:rsidR="00435223" w:rsidRPr="00247984">
        <w:rPr>
          <w:rFonts w:ascii="Arial" w:hAnsi="Arial" w:cs="Arial"/>
          <w:b w:val="0"/>
          <w:bCs/>
          <w:sz w:val="22"/>
          <w:lang w:val="en-US"/>
        </w:rPr>
        <w:t xml:space="preserve">On </w:t>
      </w:r>
      <w:r w:rsidR="00CD512A" w:rsidRPr="00247984">
        <w:rPr>
          <w:rFonts w:ascii="Arial" w:hAnsi="Arial" w:cs="Arial"/>
          <w:b w:val="0"/>
          <w:bCs/>
          <w:sz w:val="22"/>
          <w:lang w:val="en-US"/>
        </w:rPr>
        <w:t>d</w:t>
      </w:r>
      <w:r w:rsidR="00435223" w:rsidRPr="00247984">
        <w:rPr>
          <w:rFonts w:ascii="Arial" w:hAnsi="Arial" w:cs="Arial"/>
          <w:b w:val="0"/>
          <w:bCs/>
          <w:sz w:val="22"/>
          <w:lang w:val="en-US"/>
        </w:rPr>
        <w:t>ownlink-based positioning for NB-</w:t>
      </w:r>
      <w:proofErr w:type="spellStart"/>
      <w:r w:rsidR="00435223" w:rsidRPr="00247984">
        <w:rPr>
          <w:rFonts w:ascii="Arial" w:hAnsi="Arial" w:cs="Arial"/>
          <w:b w:val="0"/>
          <w:bCs/>
          <w:sz w:val="22"/>
          <w:lang w:val="en-US"/>
        </w:rPr>
        <w:t>IoT</w:t>
      </w:r>
      <w:proofErr w:type="spellEnd"/>
      <w:r w:rsidR="00435223" w:rsidRPr="00D22FFC">
        <w:rPr>
          <w:rFonts w:ascii="Arial" w:hAnsi="Arial" w:cs="Arial"/>
          <w:b w:val="0"/>
          <w:bCs/>
          <w:sz w:val="22"/>
          <w:lang w:val="en-US"/>
        </w:rPr>
        <w:t xml:space="preserve"> </w:t>
      </w:r>
    </w:p>
    <w:p w14:paraId="19C6D171" w14:textId="1C792A95" w:rsidR="00120D47" w:rsidRPr="009B7604" w:rsidRDefault="00120D47" w:rsidP="00F7320E">
      <w:pPr>
        <w:pStyle w:val="3GPPHeader"/>
        <w:jc w:val="both"/>
        <w:rPr>
          <w:rFonts w:ascii="Arial" w:hAnsi="Arial" w:cs="Arial"/>
          <w:b w:val="0"/>
          <w:bCs/>
          <w:sz w:val="22"/>
          <w:lang w:val="en-US"/>
        </w:rPr>
      </w:pPr>
      <w:r w:rsidRPr="009B7604">
        <w:rPr>
          <w:rFonts w:ascii="Arial" w:hAnsi="Arial" w:cs="Arial"/>
          <w:sz w:val="22"/>
          <w:lang w:val="en-US"/>
        </w:rPr>
        <w:t>Document for:</w:t>
      </w:r>
      <w:r w:rsidRPr="009B7604">
        <w:rPr>
          <w:rFonts w:ascii="Arial" w:hAnsi="Arial" w:cs="Arial"/>
          <w:sz w:val="22"/>
          <w:lang w:val="en-US"/>
        </w:rPr>
        <w:tab/>
      </w:r>
      <w:r w:rsidRPr="009B7604">
        <w:rPr>
          <w:rFonts w:ascii="Arial" w:hAnsi="Arial" w:cs="Arial"/>
          <w:b w:val="0"/>
          <w:bCs/>
          <w:sz w:val="22"/>
          <w:lang w:val="en-US"/>
        </w:rPr>
        <w:t>Discussion</w:t>
      </w:r>
    </w:p>
    <w:p w14:paraId="7B5DABFF" w14:textId="3B3ED82F" w:rsidR="00120D47" w:rsidRDefault="00CB07E6" w:rsidP="00F40338">
      <w:pPr>
        <w:pStyle w:val="Heading1"/>
        <w:tabs>
          <w:tab w:val="clear" w:pos="1567"/>
          <w:tab w:val="num" w:pos="426"/>
        </w:tabs>
        <w:ind w:hanging="1567"/>
      </w:pPr>
      <w:r>
        <w:t>Introduction</w:t>
      </w:r>
    </w:p>
    <w:p w14:paraId="539C4E92" w14:textId="1686F8A1" w:rsidR="008E0B00" w:rsidRDefault="0029605E" w:rsidP="00733557">
      <w:pPr>
        <w:jc w:val="both"/>
        <w:rPr>
          <w:lang w:val="en-GB" w:eastAsia="zh-CN"/>
        </w:rPr>
      </w:pPr>
      <w:r>
        <w:rPr>
          <w:lang w:val="en-GB" w:eastAsia="zh-CN"/>
        </w:rPr>
        <w:t xml:space="preserve">One of the objectives </w:t>
      </w:r>
      <w:r w:rsidR="00982119">
        <w:rPr>
          <w:lang w:val="en-GB" w:eastAsia="zh-CN"/>
        </w:rPr>
        <w:t>of</w:t>
      </w:r>
      <w:r>
        <w:rPr>
          <w:lang w:val="en-GB" w:eastAsia="zh-CN"/>
        </w:rPr>
        <w:t xml:space="preserve"> the </w:t>
      </w:r>
      <w:r w:rsidR="00982119">
        <w:rPr>
          <w:lang w:val="en-GB" w:eastAsia="zh-CN"/>
        </w:rPr>
        <w:t xml:space="preserve">REL-14 </w:t>
      </w:r>
      <w:r>
        <w:rPr>
          <w:lang w:val="en-GB" w:eastAsia="zh-CN"/>
        </w:rPr>
        <w:t>NB-</w:t>
      </w:r>
      <w:proofErr w:type="spellStart"/>
      <w:r>
        <w:rPr>
          <w:lang w:val="en-GB" w:eastAsia="zh-CN"/>
        </w:rPr>
        <w:t>IoT</w:t>
      </w:r>
      <w:proofErr w:type="spellEnd"/>
      <w:r>
        <w:rPr>
          <w:lang w:val="en-GB" w:eastAsia="zh-CN"/>
        </w:rPr>
        <w:t xml:space="preserve"> enhancements</w:t>
      </w:r>
      <w:r w:rsidR="00CB07E6">
        <w:rPr>
          <w:lang w:val="en-GB" w:eastAsia="zh-CN"/>
        </w:rPr>
        <w:t xml:space="preserve"> work item</w:t>
      </w:r>
      <w:r>
        <w:rPr>
          <w:lang w:val="en-GB" w:eastAsia="zh-CN"/>
        </w:rPr>
        <w:t xml:space="preserve"> </w:t>
      </w:r>
      <w:r w:rsidR="007F5826">
        <w:rPr>
          <w:lang w:val="en-GB" w:eastAsia="zh-CN"/>
        </w:rPr>
        <w:t>is to i</w:t>
      </w:r>
      <w:r w:rsidR="00F80AD4">
        <w:rPr>
          <w:lang w:val="en-GB" w:eastAsia="zh-CN"/>
        </w:rPr>
        <w:t xml:space="preserve">mprove the positioning support. </w:t>
      </w:r>
      <w:r w:rsidR="00733557">
        <w:rPr>
          <w:lang w:val="en-GB" w:eastAsia="zh-CN"/>
        </w:rPr>
        <w:t xml:space="preserve">One of the objectives is </w:t>
      </w:r>
      <w:r w:rsidR="00F80AD4">
        <w:rPr>
          <w:lang w:val="en-GB" w:eastAsia="zh-CN"/>
        </w:rPr>
        <w:t xml:space="preserve">to evaluate UTDOA and OTDOA </w:t>
      </w:r>
      <w:r>
        <w:rPr>
          <w:lang w:val="en-GB" w:eastAsia="zh-CN"/>
        </w:rPr>
        <w:t>[1]:</w:t>
      </w:r>
    </w:p>
    <w:p w14:paraId="1B86E9D7" w14:textId="77777777" w:rsidR="007259AF" w:rsidRPr="005C2EB2" w:rsidRDefault="007259AF" w:rsidP="00733557">
      <w:pPr>
        <w:numPr>
          <w:ilvl w:val="0"/>
          <w:numId w:val="41"/>
        </w:numPr>
        <w:spacing w:after="0"/>
        <w:ind w:hanging="357"/>
        <w:jc w:val="both"/>
        <w:rPr>
          <w:i/>
          <w:iCs/>
          <w:lang w:val="en-GB" w:eastAsia="zh-CN"/>
        </w:rPr>
      </w:pPr>
      <w:r w:rsidRPr="005C2EB2">
        <w:rPr>
          <w:i/>
          <w:iCs/>
          <w:lang w:val="en-GB" w:eastAsia="zh-CN"/>
        </w:rPr>
        <w:t>Support of UTDOA or OTDOA:</w:t>
      </w:r>
    </w:p>
    <w:p w14:paraId="21C5A5DD" w14:textId="77777777" w:rsidR="007259AF" w:rsidRPr="005C2EB2" w:rsidRDefault="007259AF" w:rsidP="00733557">
      <w:pPr>
        <w:numPr>
          <w:ilvl w:val="1"/>
          <w:numId w:val="41"/>
        </w:numPr>
        <w:spacing w:after="0"/>
        <w:ind w:hanging="357"/>
        <w:jc w:val="both"/>
        <w:rPr>
          <w:i/>
          <w:iCs/>
          <w:lang w:val="en-GB" w:eastAsia="zh-CN"/>
        </w:rPr>
      </w:pPr>
      <w:r w:rsidRPr="005C2EB2">
        <w:rPr>
          <w:i/>
          <w:iCs/>
          <w:lang w:val="en-GB" w:eastAsia="zh-CN"/>
        </w:rPr>
        <w:t>Study accuracy, UE complexity, UE power consumption for both UTDOA and OTDOA using NB-</w:t>
      </w:r>
      <w:proofErr w:type="spellStart"/>
      <w:r w:rsidRPr="005C2EB2">
        <w:rPr>
          <w:i/>
          <w:iCs/>
          <w:lang w:val="en-GB" w:eastAsia="zh-CN"/>
        </w:rPr>
        <w:t>IoT</w:t>
      </w:r>
      <w:proofErr w:type="spellEnd"/>
      <w:r w:rsidRPr="005C2EB2">
        <w:rPr>
          <w:i/>
          <w:iCs/>
          <w:lang w:val="en-GB" w:eastAsia="zh-CN"/>
        </w:rPr>
        <w:t xml:space="preserve"> and provide recommendation to RAN#73 on which one solution to adopt [RAN1]  </w:t>
      </w:r>
    </w:p>
    <w:p w14:paraId="3678D113" w14:textId="77777777" w:rsidR="007259AF" w:rsidRPr="005C2EB2" w:rsidRDefault="007259AF" w:rsidP="00733557">
      <w:pPr>
        <w:numPr>
          <w:ilvl w:val="2"/>
          <w:numId w:val="41"/>
        </w:numPr>
        <w:spacing w:after="0"/>
        <w:ind w:hanging="357"/>
        <w:jc w:val="both"/>
        <w:rPr>
          <w:i/>
          <w:iCs/>
          <w:lang w:val="en-GB" w:eastAsia="zh-CN"/>
        </w:rPr>
      </w:pPr>
      <w:r w:rsidRPr="005C2EB2">
        <w:rPr>
          <w:i/>
          <w:iCs/>
          <w:lang w:val="en-GB" w:eastAsia="zh-CN"/>
        </w:rPr>
        <w:t>3GPP network operators are invited to provide inputs to RAN1#86 on their positioning requirements. Companies are encouraged to include both methods in their evaluations.</w:t>
      </w:r>
    </w:p>
    <w:p w14:paraId="53F98BCF" w14:textId="77777777" w:rsidR="007259AF" w:rsidRPr="005C2EB2" w:rsidRDefault="007259AF" w:rsidP="00733557">
      <w:pPr>
        <w:numPr>
          <w:ilvl w:val="1"/>
          <w:numId w:val="41"/>
        </w:numPr>
        <w:jc w:val="both"/>
        <w:rPr>
          <w:i/>
          <w:iCs/>
          <w:lang w:val="en-GB" w:eastAsia="zh-CN"/>
        </w:rPr>
      </w:pPr>
      <w:r w:rsidRPr="005C2EB2">
        <w:rPr>
          <w:i/>
          <w:iCs/>
          <w:lang w:val="en-GB" w:eastAsia="zh-CN"/>
        </w:rPr>
        <w:t>Based on the study make a choice (either uplink positioning or OTDOA) during RAN#73</w:t>
      </w:r>
    </w:p>
    <w:p w14:paraId="27757019" w14:textId="1D4F76F5" w:rsidR="0029605E" w:rsidRDefault="007F5826" w:rsidP="00733557">
      <w:pPr>
        <w:jc w:val="both"/>
        <w:rPr>
          <w:lang w:eastAsia="zh-CN"/>
        </w:rPr>
      </w:pPr>
      <w:r>
        <w:rPr>
          <w:lang w:eastAsia="zh-CN"/>
        </w:rPr>
        <w:t xml:space="preserve">RAN1 is asked to compare </w:t>
      </w:r>
      <w:r w:rsidR="002C08AD">
        <w:rPr>
          <w:lang w:eastAsia="zh-CN"/>
        </w:rPr>
        <w:t xml:space="preserve">UL and DL based TDOA </w:t>
      </w:r>
      <w:r>
        <w:rPr>
          <w:lang w:eastAsia="zh-CN"/>
        </w:rPr>
        <w:t>for NB-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and provide a recommendation to RAN#73 </w:t>
      </w:r>
      <w:r w:rsidR="00CB07E6">
        <w:rPr>
          <w:lang w:eastAsia="zh-CN"/>
        </w:rPr>
        <w:t xml:space="preserve">on </w:t>
      </w:r>
      <w:r>
        <w:rPr>
          <w:lang w:eastAsia="zh-CN"/>
        </w:rPr>
        <w:t xml:space="preserve">which </w:t>
      </w:r>
      <w:r w:rsidR="00CB07E6">
        <w:rPr>
          <w:lang w:eastAsia="zh-CN"/>
        </w:rPr>
        <w:t xml:space="preserve">of these two solutions </w:t>
      </w:r>
      <w:r>
        <w:rPr>
          <w:lang w:eastAsia="zh-CN"/>
        </w:rPr>
        <w:t>to adopt for NB-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>.</w:t>
      </w:r>
      <w:r w:rsidR="00733557">
        <w:rPr>
          <w:lang w:eastAsia="zh-CN"/>
        </w:rPr>
        <w:t xml:space="preserve"> As a result of the discussion </w:t>
      </w:r>
      <w:r w:rsidR="00D613E3">
        <w:rPr>
          <w:lang w:eastAsia="zh-CN"/>
        </w:rPr>
        <w:t>in</w:t>
      </w:r>
      <w:r w:rsidR="00733557">
        <w:rPr>
          <w:lang w:eastAsia="zh-CN"/>
        </w:rPr>
        <w:t xml:space="preserve"> RAN1#86 meeting, </w:t>
      </w:r>
      <w:proofErr w:type="gramStart"/>
      <w:r w:rsidR="00733557">
        <w:rPr>
          <w:lang w:eastAsia="zh-CN"/>
        </w:rPr>
        <w:t>an LS</w:t>
      </w:r>
      <w:proofErr w:type="gramEnd"/>
      <w:r w:rsidR="00733557">
        <w:rPr>
          <w:lang w:eastAsia="zh-CN"/>
        </w:rPr>
        <w:t xml:space="preserve"> is sent from RAN1 to RAN </w:t>
      </w:r>
      <w:r w:rsidR="009970CE">
        <w:rPr>
          <w:highlight w:val="yellow"/>
          <w:lang w:eastAsia="zh-CN"/>
        </w:rPr>
        <w:fldChar w:fldCharType="begin"/>
      </w:r>
      <w:r w:rsidR="009970CE">
        <w:rPr>
          <w:lang w:eastAsia="zh-CN"/>
        </w:rPr>
        <w:instrText xml:space="preserve"> REF _Ref461113285 \r \h </w:instrText>
      </w:r>
      <w:r w:rsidR="009970CE">
        <w:rPr>
          <w:highlight w:val="yellow"/>
          <w:lang w:eastAsia="zh-CN"/>
        </w:rPr>
      </w:r>
      <w:r w:rsidR="009970CE">
        <w:rPr>
          <w:highlight w:val="yellow"/>
          <w:lang w:eastAsia="zh-CN"/>
        </w:rPr>
        <w:fldChar w:fldCharType="separate"/>
      </w:r>
      <w:r w:rsidR="00242C30">
        <w:rPr>
          <w:lang w:eastAsia="zh-CN"/>
        </w:rPr>
        <w:t>[3]</w:t>
      </w:r>
      <w:r w:rsidR="009970CE">
        <w:rPr>
          <w:highlight w:val="yellow"/>
          <w:lang w:eastAsia="zh-CN"/>
        </w:rPr>
        <w:fldChar w:fldCharType="end"/>
      </w:r>
      <w:r w:rsidR="00733557">
        <w:rPr>
          <w:lang w:eastAsia="zh-CN"/>
        </w:rPr>
        <w:t xml:space="preserve">.  </w:t>
      </w:r>
    </w:p>
    <w:p w14:paraId="50B069DA" w14:textId="626C61A7" w:rsidR="00E24AD0" w:rsidRPr="0056651A" w:rsidRDefault="00EE3872" w:rsidP="00733557">
      <w:pPr>
        <w:pStyle w:val="BodyText"/>
      </w:pPr>
      <w:bookmarkStart w:id="1" w:name="_Toc242573354"/>
      <w:r>
        <w:rPr>
          <w:rFonts w:eastAsia="MS Mincho"/>
          <w:lang w:val="en-US" w:eastAsia="ja-JP"/>
        </w:rPr>
        <w:t>In this contribution, we</w:t>
      </w:r>
      <w:r w:rsidR="00733557">
        <w:rPr>
          <w:rFonts w:eastAsia="MS Mincho"/>
          <w:lang w:val="en-US" w:eastAsia="ja-JP"/>
        </w:rPr>
        <w:t xml:space="preserve"> further di</w:t>
      </w:r>
      <w:r w:rsidR="009970CE">
        <w:rPr>
          <w:rFonts w:eastAsia="MS Mincho"/>
          <w:lang w:val="en-US" w:eastAsia="ja-JP"/>
        </w:rPr>
        <w:t xml:space="preserve">scuss the observations given in </w:t>
      </w:r>
      <w:r w:rsidR="009970CE">
        <w:rPr>
          <w:rFonts w:eastAsia="MS Mincho"/>
          <w:lang w:val="en-US" w:eastAsia="ja-JP"/>
        </w:rPr>
        <w:fldChar w:fldCharType="begin"/>
      </w:r>
      <w:r w:rsidR="009970CE">
        <w:rPr>
          <w:rFonts w:eastAsia="MS Mincho"/>
          <w:lang w:val="en-US" w:eastAsia="ja-JP"/>
        </w:rPr>
        <w:instrText xml:space="preserve"> REF _Ref461113285 \r \h </w:instrText>
      </w:r>
      <w:r w:rsidR="009970CE">
        <w:rPr>
          <w:rFonts w:eastAsia="MS Mincho"/>
          <w:lang w:val="en-US" w:eastAsia="ja-JP"/>
        </w:rPr>
      </w:r>
      <w:r w:rsidR="009970CE">
        <w:rPr>
          <w:rFonts w:eastAsia="MS Mincho"/>
          <w:lang w:val="en-US" w:eastAsia="ja-JP"/>
        </w:rPr>
        <w:fldChar w:fldCharType="separate"/>
      </w:r>
      <w:r w:rsidR="00242C30">
        <w:rPr>
          <w:rFonts w:eastAsia="MS Mincho"/>
          <w:lang w:val="en-US" w:eastAsia="ja-JP"/>
        </w:rPr>
        <w:t>[3]</w:t>
      </w:r>
      <w:r w:rsidR="009970CE">
        <w:rPr>
          <w:rFonts w:eastAsia="MS Mincho"/>
          <w:lang w:val="en-US" w:eastAsia="ja-JP"/>
        </w:rPr>
        <w:fldChar w:fldCharType="end"/>
      </w:r>
      <w:r w:rsidR="00733557">
        <w:rPr>
          <w:rFonts w:eastAsia="MS Mincho"/>
          <w:lang w:val="en-US" w:eastAsia="ja-JP"/>
        </w:rPr>
        <w:t xml:space="preserve">, as well as provide </w:t>
      </w:r>
      <w:r w:rsidR="00270766">
        <w:rPr>
          <w:rFonts w:eastAsia="MS Mincho"/>
          <w:lang w:val="en-US" w:eastAsia="ja-JP"/>
        </w:rPr>
        <w:t xml:space="preserve">an </w:t>
      </w:r>
      <w:r w:rsidR="002B3539">
        <w:rPr>
          <w:rFonts w:eastAsia="MS Mincho"/>
          <w:lang w:val="en-US" w:eastAsia="ja-JP"/>
        </w:rPr>
        <w:t>updated OTDOA</w:t>
      </w:r>
      <w:r w:rsidR="00270766">
        <w:rPr>
          <w:rFonts w:eastAsia="MS Mincho"/>
          <w:lang w:val="en-US" w:eastAsia="ja-JP"/>
        </w:rPr>
        <w:t xml:space="preserve"> </w:t>
      </w:r>
      <w:r w:rsidR="00733557">
        <w:rPr>
          <w:rFonts w:eastAsia="MS Mincho"/>
          <w:lang w:val="en-US" w:eastAsia="ja-JP"/>
        </w:rPr>
        <w:t xml:space="preserve">simulation results based </w:t>
      </w:r>
      <w:r w:rsidR="00270766">
        <w:rPr>
          <w:rFonts w:eastAsia="MS Mincho"/>
          <w:lang w:val="en-US" w:eastAsia="ja-JP"/>
        </w:rPr>
        <w:t xml:space="preserve">on the agreed simulation assumptions presented </w:t>
      </w:r>
      <w:r w:rsidR="002B3539" w:rsidRPr="002B3539">
        <w:rPr>
          <w:rFonts w:eastAsia="MS Mincho"/>
          <w:lang w:val="en-US" w:eastAsia="ja-JP"/>
        </w:rPr>
        <w:t xml:space="preserve">in </w:t>
      </w:r>
      <w:r w:rsidR="002B3539" w:rsidRPr="002B3539">
        <w:rPr>
          <w:rFonts w:eastAsia="MS Mincho"/>
          <w:lang w:val="en-US" w:eastAsia="ja-JP"/>
        </w:rPr>
        <w:fldChar w:fldCharType="begin"/>
      </w:r>
      <w:r w:rsidR="002B3539" w:rsidRPr="002B3539">
        <w:rPr>
          <w:rFonts w:eastAsia="MS Mincho"/>
          <w:lang w:val="en-US" w:eastAsia="ja-JP"/>
        </w:rPr>
        <w:instrText xml:space="preserve"> REF _Ref461116645 \r \h </w:instrText>
      </w:r>
      <w:r w:rsidR="002B3539">
        <w:rPr>
          <w:rFonts w:eastAsia="MS Mincho"/>
          <w:lang w:val="en-US" w:eastAsia="ja-JP"/>
        </w:rPr>
        <w:instrText xml:space="preserve"> \* MERGEFORMAT </w:instrText>
      </w:r>
      <w:r w:rsidR="002B3539" w:rsidRPr="002B3539">
        <w:rPr>
          <w:rFonts w:eastAsia="MS Mincho"/>
          <w:lang w:val="en-US" w:eastAsia="ja-JP"/>
        </w:rPr>
      </w:r>
      <w:r w:rsidR="002B3539" w:rsidRPr="002B3539">
        <w:rPr>
          <w:rFonts w:eastAsia="MS Mincho"/>
          <w:lang w:val="en-US" w:eastAsia="ja-JP"/>
        </w:rPr>
        <w:fldChar w:fldCharType="separate"/>
      </w:r>
      <w:r w:rsidR="00242C30">
        <w:rPr>
          <w:rFonts w:eastAsia="MS Mincho"/>
          <w:lang w:val="en-US" w:eastAsia="ja-JP"/>
        </w:rPr>
        <w:t>[5]</w:t>
      </w:r>
      <w:r w:rsidR="002B3539" w:rsidRPr="002B3539">
        <w:rPr>
          <w:rFonts w:eastAsia="MS Mincho"/>
          <w:lang w:val="en-US" w:eastAsia="ja-JP"/>
        </w:rPr>
        <w:fldChar w:fldCharType="end"/>
      </w:r>
      <w:r w:rsidR="00270766" w:rsidRPr="002B3539">
        <w:rPr>
          <w:rFonts w:eastAsia="MS Mincho"/>
          <w:lang w:val="en-US" w:eastAsia="ja-JP"/>
        </w:rPr>
        <w:t>.</w:t>
      </w:r>
      <w:r w:rsidR="00270766">
        <w:rPr>
          <w:rFonts w:eastAsia="MS Mincho"/>
          <w:lang w:val="en-US" w:eastAsia="ja-JP"/>
        </w:rPr>
        <w:t xml:space="preserve"> </w:t>
      </w:r>
      <w:r w:rsidR="00733557">
        <w:rPr>
          <w:rFonts w:eastAsia="MS Mincho"/>
          <w:lang w:val="en-US" w:eastAsia="ja-JP"/>
        </w:rPr>
        <w:t xml:space="preserve">From the results, it can be observed that OTDOA </w:t>
      </w:r>
      <w:r w:rsidR="002B3539">
        <w:rPr>
          <w:rFonts w:eastAsia="MS Mincho"/>
          <w:lang w:val="en-US" w:eastAsia="ja-JP"/>
        </w:rPr>
        <w:t>is capable</w:t>
      </w:r>
      <w:r w:rsidR="00270766">
        <w:rPr>
          <w:rFonts w:eastAsia="MS Mincho"/>
          <w:lang w:val="en-US" w:eastAsia="ja-JP"/>
        </w:rPr>
        <w:t xml:space="preserve"> to deliver promising positioning estimations</w:t>
      </w:r>
      <w:r w:rsidR="00733557">
        <w:rPr>
          <w:rFonts w:eastAsia="MS Mincho"/>
          <w:lang w:val="en-US" w:eastAsia="ja-JP"/>
        </w:rPr>
        <w:t xml:space="preserve"> for NB-</w:t>
      </w:r>
      <w:proofErr w:type="spellStart"/>
      <w:r w:rsidR="00733557">
        <w:rPr>
          <w:rFonts w:eastAsia="MS Mincho"/>
          <w:lang w:val="en-US" w:eastAsia="ja-JP"/>
        </w:rPr>
        <w:t>IoT</w:t>
      </w:r>
      <w:proofErr w:type="spellEnd"/>
      <w:r w:rsidR="00733557">
        <w:rPr>
          <w:rFonts w:eastAsia="MS Mincho"/>
          <w:lang w:val="en-US" w:eastAsia="ja-JP"/>
        </w:rPr>
        <w:t xml:space="preserve">. </w:t>
      </w:r>
    </w:p>
    <w:p w14:paraId="2574C238" w14:textId="672173FC" w:rsidR="004C69E9" w:rsidRDefault="002B3816" w:rsidP="00E24AD0">
      <w:pPr>
        <w:pStyle w:val="Heading1"/>
        <w:tabs>
          <w:tab w:val="clear" w:pos="1567"/>
          <w:tab w:val="num" w:pos="426"/>
        </w:tabs>
        <w:ind w:hanging="1567"/>
      </w:pPr>
      <w:r>
        <w:t xml:space="preserve">Observation of </w:t>
      </w:r>
      <w:r w:rsidR="004C69E9">
        <w:t xml:space="preserve">DL </w:t>
      </w:r>
      <w:r>
        <w:t xml:space="preserve">OTDOA </w:t>
      </w:r>
      <w:r w:rsidR="004C69E9">
        <w:t>for NB-</w:t>
      </w:r>
      <w:proofErr w:type="spellStart"/>
      <w:r w:rsidR="004C69E9">
        <w:t>IoT</w:t>
      </w:r>
      <w:proofErr w:type="spellEnd"/>
    </w:p>
    <w:p w14:paraId="7E796A36" w14:textId="62251A88" w:rsidR="00411C5D" w:rsidRDefault="002E7615" w:rsidP="00C60BEB">
      <w:pPr>
        <w:jc w:val="both"/>
        <w:rPr>
          <w:lang w:val="en-GB" w:eastAsia="zh-CN"/>
        </w:rPr>
      </w:pPr>
      <w:r>
        <w:rPr>
          <w:lang w:val="en-GB" w:eastAsia="zh-CN"/>
        </w:rPr>
        <w:t>I</w:t>
      </w:r>
      <w:r w:rsidR="00411C5D">
        <w:rPr>
          <w:lang w:val="en-GB" w:eastAsia="zh-CN"/>
        </w:rPr>
        <w:t>n the LS sent by RAN1 to RAN, most of the companies observed that OTDOA based positioning methods showed better performance than the U</w:t>
      </w:r>
      <w:r w:rsidR="00345039">
        <w:rPr>
          <w:lang w:val="en-GB" w:eastAsia="zh-CN"/>
        </w:rPr>
        <w:t xml:space="preserve">TDOA based methods. As pointed out in </w:t>
      </w:r>
      <w:r w:rsidR="00345039">
        <w:rPr>
          <w:lang w:val="en-GB" w:eastAsia="zh-CN"/>
        </w:rPr>
        <w:fldChar w:fldCharType="begin"/>
      </w:r>
      <w:r w:rsidR="00345039">
        <w:rPr>
          <w:lang w:val="en-GB" w:eastAsia="zh-CN"/>
        </w:rPr>
        <w:instrText xml:space="preserve"> REF _Ref461113285 \r \h </w:instrText>
      </w:r>
      <w:r w:rsidR="00345039">
        <w:rPr>
          <w:lang w:val="en-GB" w:eastAsia="zh-CN"/>
        </w:rPr>
      </w:r>
      <w:r w:rsidR="00345039">
        <w:rPr>
          <w:lang w:val="en-GB" w:eastAsia="zh-CN"/>
        </w:rPr>
        <w:fldChar w:fldCharType="separate"/>
      </w:r>
      <w:r w:rsidR="00242C30">
        <w:rPr>
          <w:lang w:val="en-GB" w:eastAsia="zh-CN"/>
        </w:rPr>
        <w:t>[3]</w:t>
      </w:r>
      <w:r w:rsidR="00345039">
        <w:rPr>
          <w:lang w:val="en-GB" w:eastAsia="zh-CN"/>
        </w:rPr>
        <w:fldChar w:fldCharType="end"/>
      </w:r>
      <w:r w:rsidR="00345039">
        <w:rPr>
          <w:lang w:val="en-GB" w:eastAsia="zh-CN"/>
        </w:rPr>
        <w:t xml:space="preserve">, the best performance observed for OTDOA is 11 meters </w:t>
      </w:r>
      <w:r w:rsidR="00345039">
        <w:rPr>
          <w:rFonts w:cs="Arial"/>
        </w:rPr>
        <w:t xml:space="preserve">67% with EPA1 channel, while for UTDOA the best performance observed is </w:t>
      </w:r>
      <w:r w:rsidR="00345039" w:rsidRPr="002E3BCE">
        <w:rPr>
          <w:rFonts w:cs="Arial"/>
        </w:rPr>
        <w:t>21 m</w:t>
      </w:r>
      <w:r w:rsidR="00345039" w:rsidRPr="00345039">
        <w:rPr>
          <w:rFonts w:cs="Arial"/>
        </w:rPr>
        <w:t xml:space="preserve"> </w:t>
      </w:r>
      <w:r w:rsidR="00345039">
        <w:rPr>
          <w:rFonts w:cs="Arial"/>
        </w:rPr>
        <w:t>with EPA1 channel</w:t>
      </w:r>
      <w:r w:rsidR="005D5E7C">
        <w:rPr>
          <w:rFonts w:cs="Arial"/>
        </w:rPr>
        <w:t xml:space="preserve">. </w:t>
      </w:r>
      <w:r w:rsidR="00345039">
        <w:rPr>
          <w:lang w:val="en-GB" w:eastAsia="zh-CN"/>
        </w:rPr>
        <w:t xml:space="preserve">However, in </w:t>
      </w:r>
      <w:r w:rsidR="00345039">
        <w:rPr>
          <w:lang w:val="en-GB" w:eastAsia="zh-CN"/>
        </w:rPr>
        <w:fldChar w:fldCharType="begin"/>
      </w:r>
      <w:r w:rsidR="00345039">
        <w:rPr>
          <w:lang w:val="en-GB" w:eastAsia="zh-CN"/>
        </w:rPr>
        <w:instrText xml:space="preserve"> REF _Ref461113285 \r \h </w:instrText>
      </w:r>
      <w:r w:rsidR="00345039">
        <w:rPr>
          <w:lang w:val="en-GB" w:eastAsia="zh-CN"/>
        </w:rPr>
      </w:r>
      <w:r w:rsidR="00345039">
        <w:rPr>
          <w:lang w:val="en-GB" w:eastAsia="zh-CN"/>
        </w:rPr>
        <w:fldChar w:fldCharType="separate"/>
      </w:r>
      <w:r w:rsidR="00242C30">
        <w:rPr>
          <w:lang w:val="en-GB" w:eastAsia="zh-CN"/>
        </w:rPr>
        <w:t>[3]</w:t>
      </w:r>
      <w:r w:rsidR="00345039">
        <w:rPr>
          <w:lang w:val="en-GB" w:eastAsia="zh-CN"/>
        </w:rPr>
        <w:fldChar w:fldCharType="end"/>
      </w:r>
      <w:r w:rsidR="00411C5D">
        <w:rPr>
          <w:lang w:val="en-GB" w:eastAsia="zh-CN"/>
        </w:rPr>
        <w:t>, it</w:t>
      </w:r>
      <w:r w:rsidR="003F20ED">
        <w:rPr>
          <w:lang w:val="en-GB" w:eastAsia="zh-CN"/>
        </w:rPr>
        <w:t xml:space="preserve"> is</w:t>
      </w:r>
      <w:r w:rsidR="00411C5D">
        <w:rPr>
          <w:lang w:val="en-GB" w:eastAsia="zh-CN"/>
        </w:rPr>
        <w:t xml:space="preserve"> also mentioned that</w:t>
      </w:r>
      <w:r w:rsidR="006134EE">
        <w:rPr>
          <w:lang w:val="en-GB" w:eastAsia="zh-CN"/>
        </w:rPr>
        <w:t>:</w:t>
      </w:r>
      <w:r w:rsidR="00411C5D">
        <w:rPr>
          <w:lang w:val="en-GB" w:eastAsia="zh-CN"/>
        </w:rPr>
        <w:t xml:space="preserve"> </w:t>
      </w:r>
    </w:p>
    <w:p w14:paraId="19B6FC4E" w14:textId="26300587" w:rsidR="00411C5D" w:rsidRDefault="00411C5D" w:rsidP="0010396C">
      <w:pPr>
        <w:spacing w:after="0" w:line="240" w:lineRule="auto"/>
        <w:jc w:val="both"/>
        <w:rPr>
          <w:lang w:val="en-GB" w:eastAsia="zh-CN"/>
        </w:rPr>
      </w:pPr>
      <w:r>
        <w:rPr>
          <w:lang w:val="en-GB" w:eastAsia="zh-CN"/>
        </w:rPr>
        <w:t>“</w:t>
      </w:r>
      <w:r w:rsidRPr="0010396C">
        <w:rPr>
          <w:rFonts w:cs="Arial"/>
          <w:i/>
        </w:rPr>
        <w:t>One evaluation found accuracy on the order of a few hundred meters, re-using NPSS, under assumptions of Rel-13 UE complexity.</w:t>
      </w:r>
      <w:r w:rsidRPr="0010396C">
        <w:rPr>
          <w:i/>
          <w:lang w:val="en-GB" w:eastAsia="zh-CN"/>
        </w:rPr>
        <w:t>”</w:t>
      </w:r>
    </w:p>
    <w:p w14:paraId="1F0A1DC7" w14:textId="77777777" w:rsidR="006134EE" w:rsidRDefault="006134EE" w:rsidP="0010396C">
      <w:pPr>
        <w:spacing w:after="0" w:line="240" w:lineRule="auto"/>
        <w:jc w:val="both"/>
        <w:rPr>
          <w:lang w:val="en-GB" w:eastAsia="zh-CN"/>
        </w:rPr>
      </w:pPr>
    </w:p>
    <w:p w14:paraId="5D3C0D9B" w14:textId="22C1AF48" w:rsidR="006134EE" w:rsidRDefault="00411C5D" w:rsidP="006134EE">
      <w:pPr>
        <w:jc w:val="both"/>
        <w:rPr>
          <w:lang w:val="en-GB" w:eastAsia="zh-CN"/>
        </w:rPr>
      </w:pPr>
      <w:r>
        <w:rPr>
          <w:lang w:val="en-GB" w:eastAsia="zh-CN"/>
        </w:rPr>
        <w:t xml:space="preserve">The above observation is </w:t>
      </w:r>
      <w:r w:rsidR="00CC127F">
        <w:rPr>
          <w:lang w:val="en-GB" w:eastAsia="zh-CN"/>
        </w:rPr>
        <w:t xml:space="preserve">based on the results given in </w:t>
      </w:r>
      <w:r w:rsidR="00CC127F">
        <w:rPr>
          <w:lang w:val="en-GB" w:eastAsia="zh-CN"/>
        </w:rPr>
        <w:fldChar w:fldCharType="begin"/>
      </w:r>
      <w:r w:rsidR="00CC127F">
        <w:rPr>
          <w:lang w:val="en-GB" w:eastAsia="zh-CN"/>
        </w:rPr>
        <w:instrText xml:space="preserve"> REF _Ref461113579 \r \h </w:instrText>
      </w:r>
      <w:r w:rsidR="00CC127F">
        <w:rPr>
          <w:lang w:val="en-GB" w:eastAsia="zh-CN"/>
        </w:rPr>
      </w:r>
      <w:r w:rsidR="00CC127F">
        <w:rPr>
          <w:lang w:val="en-GB" w:eastAsia="zh-CN"/>
        </w:rPr>
        <w:fldChar w:fldCharType="separate"/>
      </w:r>
      <w:r w:rsidR="00242C30">
        <w:rPr>
          <w:lang w:val="en-GB" w:eastAsia="zh-CN"/>
        </w:rPr>
        <w:t>[4]</w:t>
      </w:r>
      <w:r w:rsidR="00CC127F">
        <w:rPr>
          <w:lang w:val="en-GB" w:eastAsia="zh-CN"/>
        </w:rPr>
        <w:fldChar w:fldCharType="end"/>
      </w:r>
      <w:r>
        <w:rPr>
          <w:lang w:val="en-GB" w:eastAsia="zh-CN"/>
        </w:rPr>
        <w:t xml:space="preserve">, which assumes </w:t>
      </w:r>
      <w:r w:rsidR="005C3A5D">
        <w:rPr>
          <w:lang w:val="en-GB" w:eastAsia="zh-CN"/>
        </w:rPr>
        <w:t xml:space="preserve">no new </w:t>
      </w:r>
      <w:r w:rsidR="003F20ED">
        <w:rPr>
          <w:lang w:val="en-GB" w:eastAsia="zh-CN"/>
        </w:rPr>
        <w:t>addition</w:t>
      </w:r>
      <w:r w:rsidR="005C3A5D">
        <w:rPr>
          <w:lang w:val="en-GB" w:eastAsia="zh-CN"/>
        </w:rPr>
        <w:t>al</w:t>
      </w:r>
      <w:r w:rsidR="003F20ED">
        <w:rPr>
          <w:lang w:val="en-GB" w:eastAsia="zh-CN"/>
        </w:rPr>
        <w:t xml:space="preserve"> </w:t>
      </w:r>
      <w:r>
        <w:rPr>
          <w:lang w:val="en-GB" w:eastAsia="zh-CN"/>
        </w:rPr>
        <w:t>positioning signal</w:t>
      </w:r>
      <w:r w:rsidR="005C3A5D">
        <w:rPr>
          <w:lang w:val="en-GB" w:eastAsia="zh-CN"/>
        </w:rPr>
        <w:t>,</w:t>
      </w:r>
      <w:r>
        <w:rPr>
          <w:lang w:val="en-GB" w:eastAsia="zh-CN"/>
        </w:rPr>
        <w:t xml:space="preserve"> </w:t>
      </w:r>
      <w:r w:rsidR="00491549">
        <w:rPr>
          <w:lang w:val="en-GB" w:eastAsia="zh-CN"/>
        </w:rPr>
        <w:t xml:space="preserve">and </w:t>
      </w:r>
      <w:r>
        <w:rPr>
          <w:lang w:val="en-GB" w:eastAsia="zh-CN"/>
        </w:rPr>
        <w:t>timing accuracy measurements based on the synchronization performance requirement of Rel-13 NB-</w:t>
      </w:r>
      <w:proofErr w:type="spellStart"/>
      <w:r>
        <w:rPr>
          <w:lang w:val="en-GB" w:eastAsia="zh-CN"/>
        </w:rPr>
        <w:t>IoT</w:t>
      </w:r>
      <w:proofErr w:type="spellEnd"/>
      <w:r>
        <w:rPr>
          <w:lang w:val="en-GB" w:eastAsia="zh-CN"/>
        </w:rPr>
        <w:t xml:space="preserve"> UE</w:t>
      </w:r>
      <w:r w:rsidR="00CC127F">
        <w:rPr>
          <w:lang w:val="en-GB" w:eastAsia="zh-CN"/>
        </w:rPr>
        <w:t xml:space="preserve">s. As the sourcing company of </w:t>
      </w:r>
      <w:r w:rsidR="00CC127F">
        <w:rPr>
          <w:lang w:val="en-GB" w:eastAsia="zh-CN"/>
        </w:rPr>
        <w:fldChar w:fldCharType="begin"/>
      </w:r>
      <w:r w:rsidR="00CC127F">
        <w:rPr>
          <w:lang w:val="en-GB" w:eastAsia="zh-CN"/>
        </w:rPr>
        <w:instrText xml:space="preserve"> REF _Ref461113579 \r \h </w:instrText>
      </w:r>
      <w:r w:rsidR="00CC127F">
        <w:rPr>
          <w:lang w:val="en-GB" w:eastAsia="zh-CN"/>
        </w:rPr>
      </w:r>
      <w:r w:rsidR="00CC127F">
        <w:rPr>
          <w:lang w:val="en-GB" w:eastAsia="zh-CN"/>
        </w:rPr>
        <w:fldChar w:fldCharType="separate"/>
      </w:r>
      <w:r w:rsidR="00242C30">
        <w:rPr>
          <w:lang w:val="en-GB" w:eastAsia="zh-CN"/>
        </w:rPr>
        <w:t>[4]</w:t>
      </w:r>
      <w:r w:rsidR="00CC127F">
        <w:rPr>
          <w:lang w:val="en-GB" w:eastAsia="zh-CN"/>
        </w:rPr>
        <w:fldChar w:fldCharType="end"/>
      </w:r>
      <w:r>
        <w:rPr>
          <w:lang w:val="en-GB" w:eastAsia="zh-CN"/>
        </w:rPr>
        <w:t xml:space="preserve">, we would like to clarify that the above observation does not imply that OTDOA </w:t>
      </w:r>
      <w:r w:rsidR="005C3A5D">
        <w:rPr>
          <w:lang w:val="en-GB" w:eastAsia="zh-CN"/>
        </w:rPr>
        <w:t xml:space="preserve">based positioning methods give </w:t>
      </w:r>
      <w:r w:rsidRPr="00411C5D">
        <w:rPr>
          <w:lang w:val="en-GB" w:eastAsia="zh-CN"/>
        </w:rPr>
        <w:t>inferior</w:t>
      </w:r>
      <w:r>
        <w:rPr>
          <w:lang w:val="en-GB" w:eastAsia="zh-CN"/>
        </w:rPr>
        <w:t xml:space="preserve"> performance comparing to UTDOA based methods. Rather we would like to demonstrate </w:t>
      </w:r>
      <w:r w:rsidR="00C60BEB">
        <w:rPr>
          <w:lang w:val="en-GB" w:eastAsia="zh-CN"/>
        </w:rPr>
        <w:t>the</w:t>
      </w:r>
      <w:r>
        <w:rPr>
          <w:lang w:val="en-GB" w:eastAsia="zh-CN"/>
        </w:rPr>
        <w:t xml:space="preserve"> </w:t>
      </w:r>
      <w:r w:rsidR="006134EE">
        <w:rPr>
          <w:lang w:val="en-GB" w:eastAsia="zh-CN"/>
        </w:rPr>
        <w:t>consequence of</w:t>
      </w:r>
      <w:r>
        <w:rPr>
          <w:lang w:val="en-GB" w:eastAsia="zh-CN"/>
        </w:rPr>
        <w:t xml:space="preserve"> </w:t>
      </w:r>
      <w:r w:rsidR="00C60BEB">
        <w:rPr>
          <w:lang w:val="en-GB" w:eastAsia="zh-CN"/>
        </w:rPr>
        <w:t xml:space="preserve">re-using the </w:t>
      </w:r>
      <w:r w:rsidR="00BB75CE">
        <w:rPr>
          <w:lang w:val="en-GB" w:eastAsia="zh-CN"/>
        </w:rPr>
        <w:t>Rel-13 NB-</w:t>
      </w:r>
      <w:proofErr w:type="spellStart"/>
      <w:r w:rsidR="00BB75CE">
        <w:rPr>
          <w:lang w:val="en-GB" w:eastAsia="zh-CN"/>
        </w:rPr>
        <w:t>IoT</w:t>
      </w:r>
      <w:proofErr w:type="spellEnd"/>
      <w:r w:rsidR="00BB75CE">
        <w:rPr>
          <w:lang w:val="en-GB" w:eastAsia="zh-CN"/>
        </w:rPr>
        <w:t xml:space="preserve"> </w:t>
      </w:r>
      <w:r w:rsidR="00C60BEB">
        <w:rPr>
          <w:lang w:val="en-GB" w:eastAsia="zh-CN"/>
        </w:rPr>
        <w:t>primary synchronization channel</w:t>
      </w:r>
      <w:r w:rsidR="00BB75CE">
        <w:rPr>
          <w:lang w:val="en-GB" w:eastAsia="zh-CN"/>
        </w:rPr>
        <w:t xml:space="preserve"> (</w:t>
      </w:r>
      <w:r w:rsidR="00C60BEB">
        <w:rPr>
          <w:lang w:val="en-GB" w:eastAsia="zh-CN"/>
        </w:rPr>
        <w:t>i.e., NPSS</w:t>
      </w:r>
      <w:r w:rsidR="00BB75CE">
        <w:rPr>
          <w:lang w:val="en-GB" w:eastAsia="zh-CN"/>
        </w:rPr>
        <w:t>) timing accuracy requirement</w:t>
      </w:r>
      <w:r w:rsidR="00C60BEB">
        <w:rPr>
          <w:lang w:val="en-GB" w:eastAsia="zh-CN"/>
        </w:rPr>
        <w:t xml:space="preserve"> </w:t>
      </w:r>
      <w:r w:rsidR="00CC127F">
        <w:rPr>
          <w:lang w:val="en-GB" w:eastAsia="zh-CN"/>
        </w:rPr>
        <w:t>for the purpose of positioning</w:t>
      </w:r>
      <w:r w:rsidR="00C60BEB">
        <w:rPr>
          <w:lang w:val="en-GB" w:eastAsia="zh-CN"/>
        </w:rPr>
        <w:t xml:space="preserve">. </w:t>
      </w:r>
      <w:r w:rsidR="0006457B">
        <w:rPr>
          <w:lang w:val="en-GB" w:eastAsia="zh-CN"/>
        </w:rPr>
        <w:t>For the Rel-13 NB-</w:t>
      </w:r>
      <w:proofErr w:type="spellStart"/>
      <w:r w:rsidR="0006457B">
        <w:rPr>
          <w:lang w:val="en-GB" w:eastAsia="zh-CN"/>
        </w:rPr>
        <w:t>IoT</w:t>
      </w:r>
      <w:proofErr w:type="spellEnd"/>
      <w:r w:rsidR="0006457B">
        <w:rPr>
          <w:lang w:val="en-GB" w:eastAsia="zh-CN"/>
        </w:rPr>
        <w:t xml:space="preserve"> UEs, a sampling rate of 240 kHz </w:t>
      </w:r>
      <w:r w:rsidR="006134EE">
        <w:rPr>
          <w:lang w:val="en-GB" w:eastAsia="zh-CN"/>
        </w:rPr>
        <w:t xml:space="preserve">was </w:t>
      </w:r>
      <w:r w:rsidR="0006457B">
        <w:rPr>
          <w:lang w:val="en-GB" w:eastAsia="zh-CN"/>
        </w:rPr>
        <w:t xml:space="preserve">assumed when processing the NPSS, </w:t>
      </w:r>
      <w:r w:rsidR="006134EE">
        <w:rPr>
          <w:lang w:val="en-GB" w:eastAsia="zh-CN"/>
        </w:rPr>
        <w:t xml:space="preserve">which </w:t>
      </w:r>
      <w:r w:rsidR="0006457B">
        <w:rPr>
          <w:lang w:val="en-GB" w:eastAsia="zh-CN"/>
        </w:rPr>
        <w:t xml:space="preserve">gives an </w:t>
      </w:r>
      <w:proofErr w:type="spellStart"/>
      <w:r w:rsidR="0006457B">
        <w:rPr>
          <w:lang w:val="en-GB" w:eastAsia="zh-CN"/>
        </w:rPr>
        <w:t>ToA</w:t>
      </w:r>
      <w:proofErr w:type="spellEnd"/>
      <w:r w:rsidR="0006457B">
        <w:rPr>
          <w:lang w:val="en-GB" w:eastAsia="zh-CN"/>
        </w:rPr>
        <w:t xml:space="preserve"> estimation error up to </w:t>
      </w:r>
      <w:r w:rsidR="0006457B">
        <w:rPr>
          <w:rFonts w:cs="Arial"/>
          <w:lang w:val="en-GB" w:eastAsia="zh-CN"/>
        </w:rPr>
        <w:t>±</w:t>
      </w:r>
      <w:r w:rsidR="0006457B">
        <w:rPr>
          <w:rFonts w:eastAsia="Arial Unicode MS" w:cs="Arial"/>
          <w:szCs w:val="18"/>
          <w:lang w:eastAsia="zh-CN"/>
        </w:rPr>
        <w:t>0.5/240·10</w:t>
      </w:r>
      <w:r w:rsidR="0006457B" w:rsidRPr="002A0730">
        <w:rPr>
          <w:rFonts w:eastAsia="Arial Unicode MS" w:cs="Arial"/>
          <w:szCs w:val="18"/>
          <w:vertAlign w:val="superscript"/>
          <w:lang w:eastAsia="zh-CN"/>
        </w:rPr>
        <w:t>3</w:t>
      </w:r>
      <w:r w:rsidR="0006457B">
        <w:rPr>
          <w:lang w:val="en-GB" w:eastAsia="zh-CN"/>
        </w:rPr>
        <w:t xml:space="preserve">, </w:t>
      </w:r>
      <w:r w:rsidR="006134EE">
        <w:rPr>
          <w:lang w:val="en-GB" w:eastAsia="zh-CN"/>
        </w:rPr>
        <w:t xml:space="preserve">i.e. </w:t>
      </w:r>
      <w:r w:rsidR="0006457B">
        <w:rPr>
          <w:lang w:val="en-GB" w:eastAsia="zh-CN"/>
        </w:rPr>
        <w:t>64</w:t>
      </w:r>
      <w:r w:rsidR="0006457B" w:rsidRPr="00711F4C">
        <w:rPr>
          <w:lang w:val="en-GB" w:eastAsia="zh-CN"/>
        </w:rPr>
        <w:t xml:space="preserve"> </w:t>
      </w:r>
      <w:proofErr w:type="spellStart"/>
      <w:r w:rsidR="0006457B">
        <w:rPr>
          <w:lang w:val="en-GB" w:eastAsia="zh-CN"/>
        </w:rPr>
        <w:t>T</w:t>
      </w:r>
      <w:r w:rsidR="0006457B" w:rsidRPr="00CF47D6">
        <w:rPr>
          <w:vertAlign w:val="subscript"/>
          <w:lang w:val="en-GB" w:eastAsia="zh-CN"/>
        </w:rPr>
        <w:t>s</w:t>
      </w:r>
      <w:proofErr w:type="spellEnd"/>
      <w:r w:rsidR="0006457B">
        <w:rPr>
          <w:lang w:val="en-GB" w:eastAsia="zh-CN"/>
        </w:rPr>
        <w:t xml:space="preserve">. This </w:t>
      </w:r>
      <w:proofErr w:type="spellStart"/>
      <w:r w:rsidR="0006457B">
        <w:rPr>
          <w:lang w:val="en-GB" w:eastAsia="zh-CN"/>
        </w:rPr>
        <w:t>ToA</w:t>
      </w:r>
      <w:proofErr w:type="spellEnd"/>
      <w:r w:rsidR="0006457B">
        <w:rPr>
          <w:lang w:val="en-GB" w:eastAsia="zh-CN"/>
        </w:rPr>
        <w:t xml:space="preserve"> estimation error </w:t>
      </w:r>
      <w:r w:rsidR="006134EE">
        <w:rPr>
          <w:lang w:val="en-GB" w:eastAsia="zh-CN"/>
        </w:rPr>
        <w:t>leads to poor</w:t>
      </w:r>
      <w:r w:rsidR="0006457B">
        <w:rPr>
          <w:lang w:val="en-GB" w:eastAsia="zh-CN"/>
        </w:rPr>
        <w:t xml:space="preserve"> </w:t>
      </w:r>
      <w:r w:rsidR="0006457B">
        <w:rPr>
          <w:lang w:val="en-GB" w:eastAsia="zh-CN"/>
        </w:rPr>
        <w:lastRenderedPageBreak/>
        <w:t>positioning performance</w:t>
      </w:r>
      <w:r w:rsidR="006134EE">
        <w:rPr>
          <w:lang w:val="en-GB" w:eastAsia="zh-CN"/>
        </w:rPr>
        <w:t xml:space="preserve"> with an accuracy of a few hundred meters</w:t>
      </w:r>
      <w:r w:rsidR="0006457B">
        <w:rPr>
          <w:lang w:val="en-GB" w:eastAsia="zh-CN"/>
        </w:rPr>
        <w:t xml:space="preserve">. However, </w:t>
      </w:r>
      <w:r w:rsidR="00CC127F">
        <w:rPr>
          <w:lang w:val="en-GB" w:eastAsia="zh-CN"/>
        </w:rPr>
        <w:t xml:space="preserve">as discussed in </w:t>
      </w:r>
      <w:r w:rsidR="00CC127F">
        <w:rPr>
          <w:lang w:val="en-GB" w:eastAsia="zh-CN"/>
        </w:rPr>
        <w:fldChar w:fldCharType="begin"/>
      </w:r>
      <w:r w:rsidR="00CC127F">
        <w:rPr>
          <w:lang w:val="en-GB" w:eastAsia="zh-CN"/>
        </w:rPr>
        <w:instrText xml:space="preserve"> REF _Ref461113579 \r \h </w:instrText>
      </w:r>
      <w:r w:rsidR="00CC127F">
        <w:rPr>
          <w:lang w:val="en-GB" w:eastAsia="zh-CN"/>
        </w:rPr>
      </w:r>
      <w:r w:rsidR="00CC127F">
        <w:rPr>
          <w:lang w:val="en-GB" w:eastAsia="zh-CN"/>
        </w:rPr>
        <w:fldChar w:fldCharType="separate"/>
      </w:r>
      <w:r w:rsidR="00242C30">
        <w:rPr>
          <w:lang w:val="en-GB" w:eastAsia="zh-CN"/>
        </w:rPr>
        <w:t>[4]</w:t>
      </w:r>
      <w:r w:rsidR="00CC127F">
        <w:rPr>
          <w:lang w:val="en-GB" w:eastAsia="zh-CN"/>
        </w:rPr>
        <w:fldChar w:fldCharType="end"/>
      </w:r>
      <w:r w:rsidR="00C60BEB">
        <w:rPr>
          <w:lang w:val="en-GB" w:eastAsia="zh-CN"/>
        </w:rPr>
        <w:t>, if the timing accuracy measurement at the UE can be improved, better positioning performance can be achieved.</w:t>
      </w:r>
      <w:r w:rsidR="006134EE">
        <w:rPr>
          <w:lang w:val="en-GB" w:eastAsia="zh-CN"/>
        </w:rPr>
        <w:t xml:space="preserve"> </w:t>
      </w:r>
      <w:r w:rsidR="006134EE">
        <w:rPr>
          <w:lang w:val="en-GB" w:eastAsia="zh-CN"/>
        </w:rPr>
        <w:fldChar w:fldCharType="begin"/>
      </w:r>
      <w:r w:rsidR="006134EE">
        <w:rPr>
          <w:lang w:val="en-GB" w:eastAsia="zh-CN"/>
        </w:rPr>
        <w:instrText xml:space="preserve"> REF _Ref461050113 \h </w:instrText>
      </w:r>
      <w:r w:rsidR="006134EE">
        <w:rPr>
          <w:lang w:val="en-GB" w:eastAsia="zh-CN"/>
        </w:rPr>
      </w:r>
      <w:r w:rsidR="006134EE">
        <w:rPr>
          <w:lang w:val="en-GB" w:eastAsia="zh-CN"/>
        </w:rPr>
        <w:fldChar w:fldCharType="separate"/>
      </w:r>
      <w:r w:rsidR="006134EE">
        <w:t xml:space="preserve">Figure </w:t>
      </w:r>
      <w:r w:rsidR="006134EE">
        <w:rPr>
          <w:noProof/>
        </w:rPr>
        <w:t>1</w:t>
      </w:r>
      <w:r w:rsidR="006134EE">
        <w:rPr>
          <w:lang w:val="en-GB" w:eastAsia="zh-CN"/>
        </w:rPr>
        <w:fldChar w:fldCharType="end"/>
      </w:r>
      <w:r w:rsidR="006134EE">
        <w:rPr>
          <w:lang w:val="en-GB" w:eastAsia="zh-CN"/>
        </w:rPr>
        <w:t xml:space="preserve"> was presented in </w:t>
      </w:r>
      <w:r w:rsidR="006134EE">
        <w:rPr>
          <w:lang w:val="en-GB" w:eastAsia="zh-CN"/>
        </w:rPr>
        <w:fldChar w:fldCharType="begin"/>
      </w:r>
      <w:r w:rsidR="006134EE">
        <w:rPr>
          <w:lang w:val="en-GB" w:eastAsia="zh-CN"/>
        </w:rPr>
        <w:instrText xml:space="preserve"> REF _Ref461113579 \r \h </w:instrText>
      </w:r>
      <w:r w:rsidR="006134EE">
        <w:rPr>
          <w:lang w:val="en-GB" w:eastAsia="zh-CN"/>
        </w:rPr>
      </w:r>
      <w:r w:rsidR="006134EE">
        <w:rPr>
          <w:lang w:val="en-GB" w:eastAsia="zh-CN"/>
        </w:rPr>
        <w:fldChar w:fldCharType="separate"/>
      </w:r>
      <w:r w:rsidR="006134EE">
        <w:rPr>
          <w:lang w:val="en-GB" w:eastAsia="zh-CN"/>
        </w:rPr>
        <w:t>[4]</w:t>
      </w:r>
      <w:r w:rsidR="006134EE">
        <w:rPr>
          <w:lang w:val="en-GB" w:eastAsia="zh-CN"/>
        </w:rPr>
        <w:fldChar w:fldCharType="end"/>
      </w:r>
      <w:r w:rsidR="006134EE">
        <w:rPr>
          <w:lang w:val="en-GB" w:eastAsia="zh-CN"/>
        </w:rPr>
        <w:t>, and as we can see from the figure, if the timing accuracy can be improved, much better positioning performance can be expected for the NB-</w:t>
      </w:r>
      <w:proofErr w:type="spellStart"/>
      <w:r w:rsidR="006134EE">
        <w:rPr>
          <w:lang w:val="en-GB" w:eastAsia="zh-CN"/>
        </w:rPr>
        <w:t>IoT</w:t>
      </w:r>
      <w:proofErr w:type="spellEnd"/>
      <w:r w:rsidR="006134EE">
        <w:rPr>
          <w:lang w:val="en-GB" w:eastAsia="zh-CN"/>
        </w:rPr>
        <w:t xml:space="preserve"> UEs. </w:t>
      </w:r>
      <w:r w:rsidR="00491549">
        <w:rPr>
          <w:lang w:val="en-GB" w:eastAsia="zh-CN"/>
        </w:rPr>
        <w:t>T</w:t>
      </w:r>
      <w:r w:rsidR="006134EE">
        <w:rPr>
          <w:lang w:val="en-GB" w:eastAsia="zh-CN"/>
        </w:rPr>
        <w:t xml:space="preserve">hese additional observations were </w:t>
      </w:r>
      <w:r w:rsidR="00491549">
        <w:rPr>
          <w:lang w:val="en-GB" w:eastAsia="zh-CN"/>
        </w:rPr>
        <w:t xml:space="preserve">however </w:t>
      </w:r>
      <w:r w:rsidR="006134EE">
        <w:rPr>
          <w:lang w:val="en-GB" w:eastAsia="zh-CN"/>
        </w:rPr>
        <w:t xml:space="preserve">not included in the LS sent to RAN. </w:t>
      </w:r>
    </w:p>
    <w:p w14:paraId="3D1B04A8" w14:textId="792D6301" w:rsidR="00411C5D" w:rsidRDefault="00C60BEB" w:rsidP="00C60BEB">
      <w:pPr>
        <w:jc w:val="both"/>
        <w:rPr>
          <w:lang w:val="en-GB" w:eastAsia="zh-CN"/>
        </w:rPr>
      </w:pPr>
      <w:r>
        <w:rPr>
          <w:lang w:val="en-GB" w:eastAsia="zh-CN"/>
        </w:rPr>
        <w:t xml:space="preserve"> </w:t>
      </w:r>
    </w:p>
    <w:p w14:paraId="5E463232" w14:textId="77777777" w:rsidR="0006457B" w:rsidRDefault="0006457B" w:rsidP="0006457B">
      <w:pPr>
        <w:keepNext/>
        <w:jc w:val="center"/>
      </w:pPr>
      <w:r>
        <w:rPr>
          <w:noProof/>
          <w:lang w:val="en-GB" w:eastAsia="en-GB"/>
        </w:rPr>
        <w:drawing>
          <wp:inline distT="0" distB="0" distL="0" distR="0" wp14:anchorId="1C15A846" wp14:editId="12E656FF">
            <wp:extent cx="2826984" cy="2160000"/>
            <wp:effectExtent l="0" t="0" r="0" b="9525"/>
            <wp:docPr id="4" name="Picture 4" descr="DLTDOA_Analys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LTDOA_Analysis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68" t="5364" r="6730" b="4292"/>
                    <a:stretch/>
                  </pic:blipFill>
                  <pic:spPr bwMode="auto">
                    <a:xfrm>
                      <a:off x="0" y="0"/>
                      <a:ext cx="2826984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600891F" w14:textId="1F5892D7" w:rsidR="0006457B" w:rsidRDefault="0006457B" w:rsidP="0006457B">
      <w:pPr>
        <w:pStyle w:val="Caption"/>
        <w:jc w:val="both"/>
      </w:pPr>
      <w:bookmarkStart w:id="2" w:name="_Ref461050113"/>
      <w:r>
        <w:t xml:space="preserve">Figure </w:t>
      </w:r>
      <w:r w:rsidR="00FB292A">
        <w:fldChar w:fldCharType="begin"/>
      </w:r>
      <w:r w:rsidR="00FB292A">
        <w:instrText xml:space="preserve"> SEQ Figure \* ARABIC </w:instrText>
      </w:r>
      <w:r w:rsidR="00FB292A">
        <w:fldChar w:fldCharType="separate"/>
      </w:r>
      <w:proofErr w:type="gramStart"/>
      <w:r w:rsidR="00242C30">
        <w:rPr>
          <w:noProof/>
        </w:rPr>
        <w:t>1</w:t>
      </w:r>
      <w:r w:rsidR="00FB292A">
        <w:rPr>
          <w:noProof/>
        </w:rPr>
        <w:fldChar w:fldCharType="end"/>
      </w:r>
      <w:bookmarkEnd w:id="2"/>
      <w:r>
        <w:t xml:space="preserve"> Positioning accuracy</w:t>
      </w:r>
      <w:proofErr w:type="gramEnd"/>
      <w:r>
        <w:t xml:space="preserve"> at the 67</w:t>
      </w:r>
      <w:r w:rsidRPr="00FD7855">
        <w:rPr>
          <w:vertAlign w:val="superscript"/>
        </w:rPr>
        <w:t>th</w:t>
      </w:r>
      <w:r>
        <w:t xml:space="preserve"> percentile if </w:t>
      </w:r>
      <w:r w:rsidR="00491549">
        <w:t xml:space="preserve">UE </w:t>
      </w:r>
      <w:r>
        <w:t>timing accuracy of 10, 20, 40 or 80T</w:t>
      </w:r>
      <w:r w:rsidRPr="00FD7855">
        <w:rPr>
          <w:vertAlign w:val="subscript"/>
        </w:rPr>
        <w:t>s</w:t>
      </w:r>
      <w:r>
        <w:t xml:space="preserve"> is assumed.</w:t>
      </w:r>
    </w:p>
    <w:p w14:paraId="50895FD8" w14:textId="6ECAACE3" w:rsidR="00383290" w:rsidRDefault="00C60BEB" w:rsidP="00E24AD0">
      <w:pPr>
        <w:pStyle w:val="Heading1"/>
        <w:tabs>
          <w:tab w:val="clear" w:pos="1567"/>
          <w:tab w:val="num" w:pos="284"/>
        </w:tabs>
        <w:ind w:hanging="1567"/>
      </w:pPr>
      <w:r>
        <w:t>OTDOA based on NPRS</w:t>
      </w:r>
    </w:p>
    <w:p w14:paraId="7057682A" w14:textId="0032252D" w:rsidR="00C60BEB" w:rsidRDefault="00C60BEB" w:rsidP="0046612E">
      <w:pPr>
        <w:jc w:val="both"/>
        <w:rPr>
          <w:lang w:val="en-GB" w:eastAsia="zh-CN"/>
        </w:rPr>
      </w:pPr>
      <w:r>
        <w:rPr>
          <w:lang w:val="en-GB" w:eastAsia="zh-CN"/>
        </w:rPr>
        <w:t xml:space="preserve">During the discussions in RAN1#86 meeting, it </w:t>
      </w:r>
      <w:r w:rsidR="0046612E">
        <w:rPr>
          <w:lang w:val="en-GB" w:eastAsia="zh-CN"/>
        </w:rPr>
        <w:t>was</w:t>
      </w:r>
      <w:r>
        <w:rPr>
          <w:lang w:val="en-GB" w:eastAsia="zh-CN"/>
        </w:rPr>
        <w:t xml:space="preserve"> observed that using signals similar to the legacy PRS gives good </w:t>
      </w:r>
      <w:proofErr w:type="spellStart"/>
      <w:r>
        <w:rPr>
          <w:lang w:val="en-GB" w:eastAsia="zh-CN"/>
        </w:rPr>
        <w:t>ToA</w:t>
      </w:r>
      <w:proofErr w:type="spellEnd"/>
      <w:r>
        <w:rPr>
          <w:lang w:val="en-GB" w:eastAsia="zh-CN"/>
        </w:rPr>
        <w:t xml:space="preserve"> estimation. </w:t>
      </w:r>
      <w:r w:rsidR="00660B95">
        <w:rPr>
          <w:lang w:val="en-GB" w:eastAsia="zh-CN"/>
        </w:rPr>
        <w:t>I</w:t>
      </w:r>
      <w:r>
        <w:rPr>
          <w:lang w:val="en-GB" w:eastAsia="zh-CN"/>
        </w:rPr>
        <w:t xml:space="preserve">n this contribution, we also present positioning results based on using signals similar to the legacy PRS </w:t>
      </w:r>
      <w:r w:rsidR="00660B95">
        <w:rPr>
          <w:lang w:val="en-GB" w:eastAsia="zh-CN"/>
        </w:rPr>
        <w:t xml:space="preserve">tailored to </w:t>
      </w:r>
      <w:r>
        <w:rPr>
          <w:lang w:val="en-GB" w:eastAsia="zh-CN"/>
        </w:rPr>
        <w:t>NB-</w:t>
      </w:r>
      <w:proofErr w:type="spellStart"/>
      <w:r>
        <w:rPr>
          <w:lang w:val="en-GB" w:eastAsia="zh-CN"/>
        </w:rPr>
        <w:t>IoT</w:t>
      </w:r>
      <w:proofErr w:type="spellEnd"/>
      <w:r>
        <w:rPr>
          <w:lang w:val="en-GB" w:eastAsia="zh-CN"/>
        </w:rPr>
        <w:t>. Througho</w:t>
      </w:r>
      <w:r w:rsidR="009D039F">
        <w:rPr>
          <w:lang w:val="en-GB" w:eastAsia="zh-CN"/>
        </w:rPr>
        <w:t xml:space="preserve">ut this paper, we refer to this signal as NPRS. </w:t>
      </w:r>
      <w:r w:rsidR="0046612E">
        <w:rPr>
          <w:lang w:val="en-GB" w:eastAsia="zh-CN"/>
        </w:rPr>
        <w:t>More detailed study of how NPRS can be designed would be a topic of study if OTDOA would be chosen as the proper option for NB-</w:t>
      </w:r>
      <w:proofErr w:type="spellStart"/>
      <w:r w:rsidR="0046612E">
        <w:rPr>
          <w:lang w:val="en-GB" w:eastAsia="zh-CN"/>
        </w:rPr>
        <w:t>IoT</w:t>
      </w:r>
      <w:proofErr w:type="spellEnd"/>
      <w:r w:rsidR="0046612E">
        <w:rPr>
          <w:lang w:val="en-GB" w:eastAsia="zh-CN"/>
        </w:rPr>
        <w:t xml:space="preserve"> positioning. </w:t>
      </w:r>
    </w:p>
    <w:p w14:paraId="193B0937" w14:textId="79AD8FF6" w:rsidR="009D039F" w:rsidRDefault="009D039F" w:rsidP="00CC127F">
      <w:pPr>
        <w:jc w:val="both"/>
        <w:rPr>
          <w:lang w:val="en-GB" w:eastAsia="zh-CN"/>
        </w:rPr>
      </w:pPr>
      <w:r>
        <w:rPr>
          <w:lang w:val="en-GB" w:eastAsia="zh-CN"/>
        </w:rPr>
        <w:t xml:space="preserve">In </w:t>
      </w:r>
      <w:r w:rsidR="001727C8">
        <w:rPr>
          <w:lang w:val="en-GB" w:eastAsia="zh-CN"/>
        </w:rPr>
        <w:fldChar w:fldCharType="begin"/>
      </w:r>
      <w:r w:rsidR="001727C8">
        <w:rPr>
          <w:lang w:val="en-GB" w:eastAsia="zh-CN"/>
        </w:rPr>
        <w:instrText xml:space="preserve"> REF _Ref461022859 \h </w:instrText>
      </w:r>
      <w:r w:rsidR="00CC127F">
        <w:rPr>
          <w:lang w:val="en-GB" w:eastAsia="zh-CN"/>
        </w:rPr>
        <w:instrText xml:space="preserve"> \* MERGEFORMAT </w:instrText>
      </w:r>
      <w:r w:rsidR="001727C8">
        <w:rPr>
          <w:lang w:val="en-GB" w:eastAsia="zh-CN"/>
        </w:rPr>
      </w:r>
      <w:r w:rsidR="001727C8">
        <w:rPr>
          <w:lang w:val="en-GB" w:eastAsia="zh-CN"/>
        </w:rPr>
        <w:fldChar w:fldCharType="separate"/>
      </w:r>
      <w:r w:rsidR="00242C30">
        <w:t xml:space="preserve">Figure </w:t>
      </w:r>
      <w:r w:rsidR="00242C30">
        <w:rPr>
          <w:noProof/>
        </w:rPr>
        <w:t>2</w:t>
      </w:r>
      <w:r w:rsidR="001727C8">
        <w:rPr>
          <w:lang w:val="en-GB" w:eastAsia="zh-CN"/>
        </w:rPr>
        <w:fldChar w:fldCharType="end"/>
      </w:r>
      <w:r w:rsidR="00BB75CE">
        <w:rPr>
          <w:lang w:val="en-GB" w:eastAsia="zh-CN"/>
        </w:rPr>
        <w:t xml:space="preserve">, </w:t>
      </w:r>
      <w:r>
        <w:rPr>
          <w:lang w:val="en-GB" w:eastAsia="zh-CN"/>
        </w:rPr>
        <w:t xml:space="preserve">we show the NPRS signal used in the evaluations in this paper. The NPRS design is </w:t>
      </w:r>
      <w:r w:rsidR="00254078">
        <w:rPr>
          <w:lang w:val="en-GB" w:eastAsia="zh-CN"/>
        </w:rPr>
        <w:t>simply</w:t>
      </w:r>
      <w:r>
        <w:rPr>
          <w:lang w:val="en-GB" w:eastAsia="zh-CN"/>
        </w:rPr>
        <w:t xml:space="preserve"> the legacy PRS</w:t>
      </w:r>
      <w:r w:rsidR="00254078">
        <w:rPr>
          <w:lang w:val="en-GB" w:eastAsia="zh-CN"/>
        </w:rPr>
        <w:t xml:space="preserve"> restricted to 1 PRB</w:t>
      </w:r>
      <w:r>
        <w:rPr>
          <w:lang w:val="en-GB" w:eastAsia="zh-CN"/>
        </w:rPr>
        <w:t xml:space="preserve">. </w:t>
      </w:r>
      <w:r w:rsidR="00254078">
        <w:rPr>
          <w:lang w:val="en-GB" w:eastAsia="zh-CN"/>
        </w:rPr>
        <w:t>We however allow</w:t>
      </w:r>
      <w:r>
        <w:rPr>
          <w:lang w:val="en-GB" w:eastAsia="zh-CN"/>
        </w:rPr>
        <w:t xml:space="preserve"> the NPRS </w:t>
      </w:r>
      <w:r w:rsidR="00254078">
        <w:rPr>
          <w:lang w:val="en-GB" w:eastAsia="zh-CN"/>
        </w:rPr>
        <w:t>to</w:t>
      </w:r>
      <w:r>
        <w:rPr>
          <w:lang w:val="en-GB" w:eastAsia="zh-CN"/>
        </w:rPr>
        <w:t xml:space="preserve"> be accumulated over</w:t>
      </w:r>
      <w:r w:rsidR="00254078">
        <w:rPr>
          <w:lang w:val="en-GB" w:eastAsia="zh-CN"/>
        </w:rPr>
        <w:t xml:space="preserve"> </w:t>
      </w:r>
      <w:r>
        <w:rPr>
          <w:lang w:val="en-GB" w:eastAsia="zh-CN"/>
        </w:rPr>
        <w:t xml:space="preserve">time </w:t>
      </w:r>
      <w:r w:rsidR="00254078">
        <w:rPr>
          <w:lang w:val="en-GB" w:eastAsia="zh-CN"/>
        </w:rPr>
        <w:t>to facilitate</w:t>
      </w:r>
      <w:r>
        <w:rPr>
          <w:lang w:val="en-GB" w:eastAsia="zh-CN"/>
        </w:rPr>
        <w:t xml:space="preserve"> UE</w:t>
      </w:r>
      <w:r w:rsidR="00254078">
        <w:rPr>
          <w:lang w:val="en-GB" w:eastAsia="zh-CN"/>
        </w:rPr>
        <w:t xml:space="preserve">’s </w:t>
      </w:r>
      <w:proofErr w:type="spellStart"/>
      <w:r>
        <w:rPr>
          <w:lang w:val="en-GB" w:eastAsia="zh-CN"/>
        </w:rPr>
        <w:t>ToA</w:t>
      </w:r>
      <w:proofErr w:type="spellEnd"/>
      <w:r>
        <w:rPr>
          <w:lang w:val="en-GB" w:eastAsia="zh-CN"/>
        </w:rPr>
        <w:t xml:space="preserve"> estimation. </w:t>
      </w:r>
    </w:p>
    <w:p w14:paraId="315E5B9F" w14:textId="0A8DA5A5" w:rsidR="00254078" w:rsidRDefault="00C05F39" w:rsidP="00345039">
      <w:pPr>
        <w:jc w:val="center"/>
        <w:rPr>
          <w:lang w:val="en-GB" w:eastAsia="zh-CN"/>
        </w:rPr>
      </w:pPr>
      <w:r>
        <w:rPr>
          <w:noProof/>
          <w:lang w:val="en-GB" w:eastAsia="en-GB"/>
        </w:rPr>
        <w:drawing>
          <wp:inline distT="0" distB="0" distL="0" distR="0" wp14:anchorId="77185A38" wp14:editId="67A1273A">
            <wp:extent cx="2372921" cy="1600200"/>
            <wp:effectExtent l="0" t="0" r="889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77806" cy="16034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930984" w14:textId="77D3AFD4" w:rsidR="00C60BEB" w:rsidRPr="00C60BEB" w:rsidRDefault="00254078" w:rsidP="00345039">
      <w:pPr>
        <w:pStyle w:val="Caption"/>
      </w:pPr>
      <w:bookmarkStart w:id="3" w:name="_Ref461022859"/>
      <w:r>
        <w:t xml:space="preserve">Figure </w:t>
      </w:r>
      <w:r w:rsidR="00CA0CB6">
        <w:fldChar w:fldCharType="begin"/>
      </w:r>
      <w:r w:rsidR="00CA0CB6">
        <w:instrText xml:space="preserve"> SEQ Figure \* ARABIC </w:instrText>
      </w:r>
      <w:r w:rsidR="00CA0CB6">
        <w:fldChar w:fldCharType="separate"/>
      </w:r>
      <w:r w:rsidR="00242C30">
        <w:rPr>
          <w:noProof/>
        </w:rPr>
        <w:t>2</w:t>
      </w:r>
      <w:r w:rsidR="00CA0CB6">
        <w:rPr>
          <w:noProof/>
        </w:rPr>
        <w:fldChar w:fldCharType="end"/>
      </w:r>
      <w:bookmarkEnd w:id="3"/>
      <w:r>
        <w:t>: NPRS pattern</w:t>
      </w:r>
    </w:p>
    <w:p w14:paraId="73EFF0E6" w14:textId="769A888B" w:rsidR="00E20D4F" w:rsidRDefault="00E20D4F" w:rsidP="00E24AD0">
      <w:pPr>
        <w:pStyle w:val="Heading1"/>
        <w:tabs>
          <w:tab w:val="clear" w:pos="1567"/>
          <w:tab w:val="num" w:pos="426"/>
        </w:tabs>
        <w:ind w:hanging="1567"/>
        <w:jc w:val="both"/>
      </w:pPr>
      <w:bookmarkStart w:id="4" w:name="_Ref458455674"/>
      <w:r>
        <w:lastRenderedPageBreak/>
        <w:t>Performance</w:t>
      </w:r>
      <w:bookmarkEnd w:id="4"/>
    </w:p>
    <w:p w14:paraId="21753283" w14:textId="1F5FC197" w:rsidR="00826ABD" w:rsidRPr="00247984" w:rsidRDefault="00C3783F" w:rsidP="001866C2">
      <w:pPr>
        <w:jc w:val="both"/>
        <w:rPr>
          <w:lang w:val="en-GB" w:eastAsia="zh-CN"/>
        </w:rPr>
      </w:pPr>
      <w:r>
        <w:rPr>
          <w:lang w:val="en-GB" w:eastAsia="zh-CN"/>
        </w:rPr>
        <w:t>T</w:t>
      </w:r>
      <w:r w:rsidR="00826ABD">
        <w:rPr>
          <w:lang w:val="en-GB" w:eastAsia="zh-CN"/>
        </w:rPr>
        <w:t xml:space="preserve">o evaluation the positioning performance of the NPRS based method, we setup our simulation based on the agreed simulation </w:t>
      </w:r>
      <w:r w:rsidR="00CC4A68">
        <w:rPr>
          <w:lang w:val="en-GB" w:eastAsia="zh-CN"/>
        </w:rPr>
        <w:t xml:space="preserve">assumptions given in </w:t>
      </w:r>
      <w:r w:rsidR="00CC4A68">
        <w:rPr>
          <w:lang w:val="en-GB" w:eastAsia="zh-CN"/>
        </w:rPr>
        <w:fldChar w:fldCharType="begin"/>
      </w:r>
      <w:r w:rsidR="00CC4A68">
        <w:rPr>
          <w:lang w:val="en-GB" w:eastAsia="zh-CN"/>
        </w:rPr>
        <w:instrText xml:space="preserve"> REF _Ref461116645 \r \h </w:instrText>
      </w:r>
      <w:r w:rsidR="00CC4A68">
        <w:rPr>
          <w:lang w:val="en-GB" w:eastAsia="zh-CN"/>
        </w:rPr>
      </w:r>
      <w:r w:rsidR="00CC4A68">
        <w:rPr>
          <w:lang w:val="en-GB" w:eastAsia="zh-CN"/>
        </w:rPr>
        <w:fldChar w:fldCharType="separate"/>
      </w:r>
      <w:r w:rsidR="00242C30">
        <w:rPr>
          <w:lang w:val="en-GB" w:eastAsia="zh-CN"/>
        </w:rPr>
        <w:t>[5]</w:t>
      </w:r>
      <w:r w:rsidR="00CC4A68">
        <w:rPr>
          <w:lang w:val="en-GB" w:eastAsia="zh-CN"/>
        </w:rPr>
        <w:fldChar w:fldCharType="end"/>
      </w:r>
      <w:r w:rsidR="005721CE">
        <w:rPr>
          <w:lang w:val="en-GB" w:eastAsia="zh-CN"/>
        </w:rPr>
        <w:t xml:space="preserve">. The simulator used for our positioning evaluation is described in </w:t>
      </w:r>
      <w:r w:rsidR="005721CE">
        <w:rPr>
          <w:lang w:val="en-GB" w:eastAsia="zh-CN"/>
        </w:rPr>
        <w:fldChar w:fldCharType="begin"/>
      </w:r>
      <w:r w:rsidR="005721CE">
        <w:rPr>
          <w:lang w:val="en-GB" w:eastAsia="zh-CN"/>
        </w:rPr>
        <w:instrText xml:space="preserve"> REF _Ref458171914 \n \h </w:instrText>
      </w:r>
      <w:r w:rsidR="001866C2">
        <w:rPr>
          <w:lang w:val="en-GB" w:eastAsia="zh-CN"/>
        </w:rPr>
        <w:instrText xml:space="preserve"> \* MERGEFORMAT </w:instrText>
      </w:r>
      <w:r w:rsidR="005721CE">
        <w:rPr>
          <w:lang w:val="en-GB" w:eastAsia="zh-CN"/>
        </w:rPr>
      </w:r>
      <w:r w:rsidR="005721CE">
        <w:rPr>
          <w:lang w:val="en-GB" w:eastAsia="zh-CN"/>
        </w:rPr>
        <w:fldChar w:fldCharType="separate"/>
      </w:r>
      <w:r w:rsidR="00242C30">
        <w:rPr>
          <w:lang w:val="en-GB" w:eastAsia="zh-CN"/>
        </w:rPr>
        <w:t>[2]</w:t>
      </w:r>
      <w:r w:rsidR="005721CE">
        <w:rPr>
          <w:lang w:val="en-GB" w:eastAsia="zh-CN"/>
        </w:rPr>
        <w:fldChar w:fldCharType="end"/>
      </w:r>
      <w:r w:rsidR="0006457B">
        <w:rPr>
          <w:lang w:val="en-GB" w:eastAsia="zh-CN"/>
        </w:rPr>
        <w:t xml:space="preserve">. </w:t>
      </w:r>
      <w:r>
        <w:rPr>
          <w:lang w:val="en-GB" w:eastAsia="zh-CN"/>
        </w:rPr>
        <w:t>The results presented here assume (1) indoor deployment</w:t>
      </w:r>
      <w:r w:rsidR="00730C90">
        <w:rPr>
          <w:lang w:val="en-GB" w:eastAsia="zh-CN"/>
        </w:rPr>
        <w:t>, i.e., BPL is assumed</w:t>
      </w:r>
      <w:r>
        <w:rPr>
          <w:lang w:val="en-GB" w:eastAsia="zh-CN"/>
        </w:rPr>
        <w:t xml:space="preserve">, (2) </w:t>
      </w:r>
      <w:proofErr w:type="spellStart"/>
      <w:r>
        <w:rPr>
          <w:lang w:val="en-GB" w:eastAsia="zh-CN"/>
        </w:rPr>
        <w:t>inband</w:t>
      </w:r>
      <w:proofErr w:type="spellEnd"/>
      <w:r>
        <w:rPr>
          <w:lang w:val="en-GB" w:eastAsia="zh-CN"/>
        </w:rPr>
        <w:t xml:space="preserve"> with 2 TXs</w:t>
      </w:r>
      <w:r w:rsidR="00730C90">
        <w:rPr>
          <w:lang w:val="en-GB" w:eastAsia="zh-CN"/>
        </w:rPr>
        <w:t xml:space="preserve"> and 35 </w:t>
      </w:r>
      <w:proofErr w:type="spellStart"/>
      <w:r w:rsidR="00730C90">
        <w:rPr>
          <w:lang w:val="en-GB" w:eastAsia="zh-CN"/>
        </w:rPr>
        <w:t>dBm</w:t>
      </w:r>
      <w:proofErr w:type="spellEnd"/>
      <w:r w:rsidR="00730C90">
        <w:rPr>
          <w:lang w:val="en-GB" w:eastAsia="zh-CN"/>
        </w:rPr>
        <w:t xml:space="preserve"> total TX power</w:t>
      </w:r>
      <w:r>
        <w:rPr>
          <w:lang w:val="en-GB" w:eastAsia="zh-CN"/>
        </w:rPr>
        <w:t xml:space="preserve">, (3) load zero (i.e., no interference), (3) 30.72MHz sampling rate at UE, (4) perfectly synchronized network, and (5) a maximum number of 10 </w:t>
      </w:r>
      <w:proofErr w:type="spellStart"/>
      <w:r>
        <w:rPr>
          <w:lang w:val="en-GB" w:eastAsia="zh-CN"/>
        </w:rPr>
        <w:t>eNBs</w:t>
      </w:r>
      <w:proofErr w:type="spellEnd"/>
      <w:r>
        <w:rPr>
          <w:lang w:val="en-GB" w:eastAsia="zh-CN"/>
        </w:rPr>
        <w:t xml:space="preserve"> are involved for positioning. </w:t>
      </w:r>
    </w:p>
    <w:p w14:paraId="676715F8" w14:textId="143AE056" w:rsidR="00E778D9" w:rsidRDefault="00584D73" w:rsidP="00DD5C68">
      <w:pPr>
        <w:jc w:val="both"/>
        <w:rPr>
          <w:lang w:val="en-GB" w:eastAsia="zh-CN"/>
        </w:rPr>
      </w:pPr>
      <w:r>
        <w:rPr>
          <w:highlight w:val="yellow"/>
          <w:lang w:val="en-GB" w:eastAsia="zh-CN"/>
        </w:rPr>
        <w:fldChar w:fldCharType="begin"/>
      </w:r>
      <w:r>
        <w:rPr>
          <w:lang w:val="en-GB" w:eastAsia="zh-CN"/>
        </w:rPr>
        <w:instrText xml:space="preserve"> REF _Ref461189791 \h </w:instrText>
      </w:r>
      <w:r>
        <w:rPr>
          <w:highlight w:val="yellow"/>
          <w:lang w:val="en-GB" w:eastAsia="zh-CN"/>
        </w:rPr>
      </w:r>
      <w:r>
        <w:rPr>
          <w:highlight w:val="yellow"/>
          <w:lang w:val="en-GB" w:eastAsia="zh-CN"/>
        </w:rPr>
        <w:fldChar w:fldCharType="separate"/>
      </w:r>
      <w:r w:rsidR="00242C30" w:rsidRPr="00815473">
        <w:t xml:space="preserve">Figure </w:t>
      </w:r>
      <w:r w:rsidR="00242C30">
        <w:rPr>
          <w:noProof/>
        </w:rPr>
        <w:t>3</w:t>
      </w:r>
      <w:r>
        <w:rPr>
          <w:highlight w:val="yellow"/>
          <w:lang w:val="en-GB" w:eastAsia="zh-CN"/>
        </w:rPr>
        <w:fldChar w:fldCharType="end"/>
      </w:r>
      <w:r w:rsidR="00F23687">
        <w:rPr>
          <w:lang w:val="en-GB" w:eastAsia="zh-CN"/>
        </w:rPr>
        <w:t xml:space="preserve"> shows</w:t>
      </w:r>
      <w:r w:rsidR="001866C2">
        <w:rPr>
          <w:lang w:val="en-GB" w:eastAsia="zh-CN"/>
        </w:rPr>
        <w:t xml:space="preserve"> the simulation results for EPA 1</w:t>
      </w:r>
      <w:r w:rsidR="00491549">
        <w:rPr>
          <w:lang w:val="en-GB" w:eastAsia="zh-CN"/>
        </w:rPr>
        <w:t xml:space="preserve"> </w:t>
      </w:r>
      <w:r w:rsidR="001866C2">
        <w:rPr>
          <w:lang w:val="en-GB" w:eastAsia="zh-CN"/>
        </w:rPr>
        <w:t>Hz channel and ETU 1</w:t>
      </w:r>
      <w:r w:rsidR="00491549">
        <w:rPr>
          <w:lang w:val="en-GB" w:eastAsia="zh-CN"/>
        </w:rPr>
        <w:t xml:space="preserve"> </w:t>
      </w:r>
      <w:r w:rsidR="001866C2">
        <w:rPr>
          <w:lang w:val="en-GB" w:eastAsia="zh-CN"/>
        </w:rPr>
        <w:t xml:space="preserve">Hz channel. </w:t>
      </w:r>
      <w:r>
        <w:rPr>
          <w:lang w:val="en-GB" w:eastAsia="zh-CN"/>
        </w:rPr>
        <w:t>We</w:t>
      </w:r>
      <w:r w:rsidR="001866C2">
        <w:rPr>
          <w:lang w:val="en-GB" w:eastAsia="zh-CN"/>
        </w:rPr>
        <w:t xml:space="preserve"> can see that for EPA 1 Hz channel, a horizontal positioning accuracy of </w:t>
      </w:r>
      <w:r>
        <w:rPr>
          <w:lang w:val="en-GB" w:eastAsia="zh-CN"/>
        </w:rPr>
        <w:t>30</w:t>
      </w:r>
      <w:r w:rsidR="00062173">
        <w:rPr>
          <w:lang w:val="en-GB" w:eastAsia="zh-CN"/>
        </w:rPr>
        <w:t xml:space="preserve"> </w:t>
      </w:r>
      <w:r w:rsidR="000674C7">
        <w:rPr>
          <w:lang w:val="en-GB" w:eastAsia="zh-CN"/>
        </w:rPr>
        <w:t>meters</w:t>
      </w:r>
      <w:r w:rsidR="001866C2">
        <w:rPr>
          <w:lang w:val="en-GB" w:eastAsia="zh-CN"/>
        </w:rPr>
        <w:t xml:space="preserve"> is observed at the 67%-tile, and for ETU 1 Hz channel, a horizontal positioning accuracy of </w:t>
      </w:r>
      <w:r w:rsidR="00524389">
        <w:rPr>
          <w:lang w:val="en-GB" w:eastAsia="zh-CN"/>
        </w:rPr>
        <w:t>140</w:t>
      </w:r>
      <w:r w:rsidR="001866C2">
        <w:rPr>
          <w:lang w:val="en-GB" w:eastAsia="zh-CN"/>
        </w:rPr>
        <w:t xml:space="preserve"> meters is observed at the 67%-tile. </w:t>
      </w:r>
    </w:p>
    <w:p w14:paraId="0C5D65FF" w14:textId="6DFE52BA" w:rsidR="00E778D9" w:rsidRDefault="00524389" w:rsidP="004310E6">
      <w:pPr>
        <w:jc w:val="center"/>
        <w:rPr>
          <w:lang w:val="en-GB" w:eastAsia="zh-CN"/>
        </w:rPr>
      </w:pPr>
      <w:r>
        <w:rPr>
          <w:noProof/>
          <w:lang w:val="en-GB" w:eastAsia="en-GB"/>
        </w:rPr>
        <w:drawing>
          <wp:inline distT="0" distB="0" distL="0" distR="0" wp14:anchorId="3EAB12BD" wp14:editId="2B32A601">
            <wp:extent cx="4788129" cy="3681046"/>
            <wp:effectExtent l="0" t="0" r="0" b="0"/>
            <wp:docPr id="5" name="Picture 5" descr="C:\Users\ellnxxn\Desktop\OTDOA-EPA1-35dB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llnxxn\Desktop\OTDOA-EPA1-35dBm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522" cy="3700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16B390" w14:textId="12841713" w:rsidR="00E778D9" w:rsidRDefault="00E778D9" w:rsidP="00247984">
      <w:pPr>
        <w:pStyle w:val="Caption"/>
      </w:pPr>
      <w:bookmarkStart w:id="5" w:name="_Ref461189791"/>
      <w:r w:rsidRPr="00815473">
        <w:t xml:space="preserve">Figure </w:t>
      </w:r>
      <w:fldSimple w:instr=" SEQ Figure \* ARABIC ">
        <w:r w:rsidR="00242C30">
          <w:rPr>
            <w:noProof/>
          </w:rPr>
          <w:t>3</w:t>
        </w:r>
      </w:fldSimple>
      <w:bookmarkEnd w:id="5"/>
      <w:r w:rsidRPr="00815473">
        <w:t>:</w:t>
      </w:r>
      <w:r>
        <w:t xml:space="preserve"> OTDOA horizontal positioning performance for </w:t>
      </w:r>
      <w:proofErr w:type="spellStart"/>
      <w:r w:rsidR="002605F8">
        <w:t>inband</w:t>
      </w:r>
      <w:proofErr w:type="spellEnd"/>
      <w:r w:rsidR="002605F8">
        <w:t xml:space="preserve"> deployment</w:t>
      </w:r>
    </w:p>
    <w:p w14:paraId="2C09F1CB" w14:textId="5464589E" w:rsidR="000674C7" w:rsidRDefault="001866C2" w:rsidP="001866C2">
      <w:pPr>
        <w:jc w:val="both"/>
        <w:rPr>
          <w:lang w:val="en-GB" w:eastAsia="zh-CN"/>
        </w:rPr>
      </w:pPr>
      <w:r>
        <w:rPr>
          <w:lang w:val="en-GB" w:eastAsia="zh-CN"/>
        </w:rPr>
        <w:t xml:space="preserve">The simulation results agree with the observations given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_Ref461113285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242C30">
        <w:rPr>
          <w:lang w:val="en-GB" w:eastAsia="zh-CN"/>
        </w:rPr>
        <w:t>[3]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that the performance of the positioning accuracy depends on the</w:t>
      </w:r>
      <w:r w:rsidR="00FB17A9">
        <w:rPr>
          <w:lang w:val="en-GB" w:eastAsia="zh-CN"/>
        </w:rPr>
        <w:t xml:space="preserve"> employed</w:t>
      </w:r>
      <w:r>
        <w:rPr>
          <w:lang w:val="en-GB" w:eastAsia="zh-CN"/>
        </w:rPr>
        <w:t xml:space="preserve"> channel models. Since the EPA channel is less dispersive in time compared to the ETU channel, it tends to give a </w:t>
      </w:r>
      <w:r w:rsidR="007D0FFB">
        <w:rPr>
          <w:lang w:val="en-GB" w:eastAsia="zh-CN"/>
        </w:rPr>
        <w:t xml:space="preserve">better </w:t>
      </w:r>
      <w:proofErr w:type="spellStart"/>
      <w:r>
        <w:rPr>
          <w:lang w:val="en-GB" w:eastAsia="zh-CN"/>
        </w:rPr>
        <w:t>ToA</w:t>
      </w:r>
      <w:proofErr w:type="spellEnd"/>
      <w:r>
        <w:rPr>
          <w:lang w:val="en-GB" w:eastAsia="zh-CN"/>
        </w:rPr>
        <w:t xml:space="preserve"> estimation, especially after serval accumulations of NPRS signal.</w:t>
      </w:r>
    </w:p>
    <w:p w14:paraId="587B5FC2" w14:textId="68330BA5" w:rsidR="0085555B" w:rsidRDefault="0085555B" w:rsidP="001866C2">
      <w:pPr>
        <w:jc w:val="both"/>
        <w:rPr>
          <w:lang w:val="en-GB" w:eastAsia="zh-CN"/>
        </w:rPr>
      </w:pPr>
      <w:r w:rsidRPr="0085555B">
        <w:rPr>
          <w:b/>
          <w:lang w:val="en-GB" w:eastAsia="zh-CN"/>
        </w:rPr>
        <w:t>Observation:</w:t>
      </w:r>
      <w:r>
        <w:rPr>
          <w:lang w:val="en-GB" w:eastAsia="zh-CN"/>
        </w:rPr>
        <w:t xml:space="preserve"> The positioning accuracy depends on the channel model assumed. For channel models that are less dispersive in time, better positioning accuracy is observed. </w:t>
      </w:r>
    </w:p>
    <w:p w14:paraId="48A9CAC6" w14:textId="0173AE8A" w:rsidR="00FE5C4C" w:rsidRDefault="00FE5C4C" w:rsidP="00FE5C4C">
      <w:pPr>
        <w:pStyle w:val="ListParagraph"/>
        <w:numPr>
          <w:ilvl w:val="0"/>
          <w:numId w:val="53"/>
        </w:numPr>
        <w:jc w:val="both"/>
        <w:rPr>
          <w:lang w:val="en-GB" w:eastAsia="zh-CN"/>
        </w:rPr>
      </w:pPr>
      <w:r>
        <w:rPr>
          <w:lang w:val="en-GB" w:eastAsia="zh-CN"/>
        </w:rPr>
        <w:t xml:space="preserve">For EPA-1Hz, </w:t>
      </w:r>
      <w:r w:rsidRPr="00FE5C4C">
        <w:rPr>
          <w:lang w:val="en-GB" w:eastAsia="zh-CN"/>
        </w:rPr>
        <w:t xml:space="preserve">a horizontal positioning accuracy of </w:t>
      </w:r>
      <w:r>
        <w:rPr>
          <w:lang w:val="en-GB" w:eastAsia="zh-CN"/>
        </w:rPr>
        <w:t xml:space="preserve">30 </w:t>
      </w:r>
      <w:r w:rsidRPr="00FE5C4C">
        <w:rPr>
          <w:lang w:val="en-GB" w:eastAsia="zh-CN"/>
        </w:rPr>
        <w:t>meters is observed at the 67%-tile</w:t>
      </w:r>
      <w:r>
        <w:rPr>
          <w:lang w:val="en-GB" w:eastAsia="zh-CN"/>
        </w:rPr>
        <w:t>.</w:t>
      </w:r>
    </w:p>
    <w:p w14:paraId="34D4E3E0" w14:textId="21FF30F1" w:rsidR="00FE5C4C" w:rsidRPr="00E32C16" w:rsidRDefault="00FE5C4C" w:rsidP="00FE5C4C">
      <w:pPr>
        <w:pStyle w:val="ListParagraph"/>
        <w:numPr>
          <w:ilvl w:val="0"/>
          <w:numId w:val="53"/>
        </w:numPr>
        <w:jc w:val="both"/>
        <w:rPr>
          <w:lang w:val="en-GB" w:eastAsia="zh-CN"/>
        </w:rPr>
      </w:pPr>
      <w:r>
        <w:rPr>
          <w:lang w:val="en-GB" w:eastAsia="zh-CN"/>
        </w:rPr>
        <w:t xml:space="preserve">For ETU-1Hz, </w:t>
      </w:r>
      <w:r w:rsidRPr="00FE5C4C">
        <w:rPr>
          <w:lang w:val="en-GB" w:eastAsia="zh-CN"/>
        </w:rPr>
        <w:t xml:space="preserve">a horizontal positioning accuracy of </w:t>
      </w:r>
      <w:r w:rsidR="00524389">
        <w:rPr>
          <w:lang w:val="en-GB" w:eastAsia="zh-CN"/>
        </w:rPr>
        <w:t>140</w:t>
      </w:r>
      <w:r w:rsidRPr="00FE5C4C">
        <w:rPr>
          <w:lang w:val="en-GB" w:eastAsia="zh-CN"/>
        </w:rPr>
        <w:t xml:space="preserve"> meters is observed at the 67%-tile</w:t>
      </w:r>
      <w:r>
        <w:rPr>
          <w:lang w:val="en-GB" w:eastAsia="zh-CN"/>
        </w:rPr>
        <w:t>.</w:t>
      </w:r>
    </w:p>
    <w:p w14:paraId="1148DC15" w14:textId="77777777" w:rsidR="00FE5C4C" w:rsidRDefault="00FE5C4C" w:rsidP="001866C2">
      <w:pPr>
        <w:jc w:val="both"/>
        <w:rPr>
          <w:lang w:val="en-GB" w:eastAsia="zh-CN"/>
        </w:rPr>
      </w:pPr>
    </w:p>
    <w:bookmarkEnd w:id="1"/>
    <w:p w14:paraId="1173CAF6" w14:textId="638EC952" w:rsidR="00E67830" w:rsidRDefault="00D352C3" w:rsidP="00E24AD0">
      <w:pPr>
        <w:pStyle w:val="Heading1"/>
        <w:tabs>
          <w:tab w:val="clear" w:pos="1567"/>
          <w:tab w:val="num" w:pos="426"/>
        </w:tabs>
        <w:ind w:hanging="1567"/>
        <w:jc w:val="both"/>
      </w:pPr>
      <w:r>
        <w:lastRenderedPageBreak/>
        <w:t xml:space="preserve">Conclusions </w:t>
      </w:r>
    </w:p>
    <w:p w14:paraId="4FC3A4E4" w14:textId="77777777" w:rsidR="0081320B" w:rsidRDefault="0081320B" w:rsidP="00FB17A9">
      <w:pPr>
        <w:jc w:val="both"/>
        <w:rPr>
          <w:lang w:val="en-GB" w:eastAsia="zh-CN"/>
        </w:rPr>
      </w:pPr>
      <w:r>
        <w:rPr>
          <w:lang w:val="en-GB" w:eastAsia="zh-CN"/>
        </w:rPr>
        <w:t>In this contribution, we have provided updated OTDOA results based on NPRS. We have the following observations.</w:t>
      </w:r>
    </w:p>
    <w:p w14:paraId="498E0C9A" w14:textId="77777777" w:rsidR="00FE5C4C" w:rsidRDefault="00FE5C4C" w:rsidP="00FB17A9">
      <w:pPr>
        <w:jc w:val="both"/>
        <w:rPr>
          <w:lang w:val="en-GB" w:eastAsia="zh-CN"/>
        </w:rPr>
      </w:pPr>
      <w:r w:rsidRPr="0085555B">
        <w:rPr>
          <w:b/>
          <w:lang w:val="en-GB" w:eastAsia="zh-CN"/>
        </w:rPr>
        <w:t>Observation:</w:t>
      </w:r>
      <w:r>
        <w:rPr>
          <w:lang w:val="en-GB" w:eastAsia="zh-CN"/>
        </w:rPr>
        <w:t xml:space="preserve"> The positioning accuracy depends on the channel model assumed. For channel models that are less dispersive in time, better positioning accuracy is observed. </w:t>
      </w:r>
    </w:p>
    <w:p w14:paraId="69865EB0" w14:textId="76222558" w:rsidR="00FE5C4C" w:rsidRDefault="00FE5C4C" w:rsidP="00FB17A9">
      <w:pPr>
        <w:pStyle w:val="ListParagraph"/>
        <w:numPr>
          <w:ilvl w:val="0"/>
          <w:numId w:val="53"/>
        </w:numPr>
        <w:jc w:val="both"/>
        <w:rPr>
          <w:lang w:val="en-GB" w:eastAsia="zh-CN"/>
        </w:rPr>
      </w:pPr>
      <w:r>
        <w:rPr>
          <w:lang w:val="en-GB" w:eastAsia="zh-CN"/>
        </w:rPr>
        <w:t xml:space="preserve">For </w:t>
      </w:r>
      <w:proofErr w:type="spellStart"/>
      <w:r w:rsidR="004A1126">
        <w:rPr>
          <w:lang w:val="en-GB" w:eastAsia="zh-CN"/>
        </w:rPr>
        <w:t>inband</w:t>
      </w:r>
      <w:proofErr w:type="spellEnd"/>
      <w:r w:rsidR="004A1126">
        <w:rPr>
          <w:lang w:val="en-GB" w:eastAsia="zh-CN"/>
        </w:rPr>
        <w:t xml:space="preserve"> </w:t>
      </w:r>
      <w:r>
        <w:rPr>
          <w:lang w:val="en-GB" w:eastAsia="zh-CN"/>
        </w:rPr>
        <w:t xml:space="preserve">EPA-1Hz, </w:t>
      </w:r>
      <w:r w:rsidRPr="00FE5C4C">
        <w:rPr>
          <w:lang w:val="en-GB" w:eastAsia="zh-CN"/>
        </w:rPr>
        <w:t xml:space="preserve">a horizontal positioning accuracy of </w:t>
      </w:r>
      <w:r>
        <w:rPr>
          <w:lang w:val="en-GB" w:eastAsia="zh-CN"/>
        </w:rPr>
        <w:t xml:space="preserve">30 </w:t>
      </w:r>
      <w:r w:rsidRPr="00FE5C4C">
        <w:rPr>
          <w:lang w:val="en-GB" w:eastAsia="zh-CN"/>
        </w:rPr>
        <w:t>meters is observed at the 67%-tile</w:t>
      </w:r>
      <w:r>
        <w:rPr>
          <w:lang w:val="en-GB" w:eastAsia="zh-CN"/>
        </w:rPr>
        <w:t>.</w:t>
      </w:r>
    </w:p>
    <w:p w14:paraId="1F99B0A6" w14:textId="7D1552D3" w:rsidR="0081320B" w:rsidRPr="00FE5C4C" w:rsidRDefault="00FE5C4C" w:rsidP="00FB17A9">
      <w:pPr>
        <w:pStyle w:val="ListParagraph"/>
        <w:numPr>
          <w:ilvl w:val="0"/>
          <w:numId w:val="53"/>
        </w:numPr>
        <w:jc w:val="both"/>
        <w:rPr>
          <w:lang w:val="en-GB" w:eastAsia="zh-CN"/>
        </w:rPr>
      </w:pPr>
      <w:r>
        <w:rPr>
          <w:lang w:val="en-GB" w:eastAsia="zh-CN"/>
        </w:rPr>
        <w:t xml:space="preserve">For </w:t>
      </w:r>
      <w:proofErr w:type="spellStart"/>
      <w:r w:rsidR="004A1126">
        <w:rPr>
          <w:lang w:val="en-GB" w:eastAsia="zh-CN"/>
        </w:rPr>
        <w:t>inband</w:t>
      </w:r>
      <w:proofErr w:type="spellEnd"/>
      <w:r w:rsidR="004A1126">
        <w:rPr>
          <w:lang w:val="en-GB" w:eastAsia="zh-CN"/>
        </w:rPr>
        <w:t xml:space="preserve"> </w:t>
      </w:r>
      <w:r>
        <w:rPr>
          <w:lang w:val="en-GB" w:eastAsia="zh-CN"/>
        </w:rPr>
        <w:t xml:space="preserve">ETU-1Hz, </w:t>
      </w:r>
      <w:r w:rsidRPr="00FE5C4C">
        <w:rPr>
          <w:lang w:val="en-GB" w:eastAsia="zh-CN"/>
        </w:rPr>
        <w:t xml:space="preserve">a horizontal positioning accuracy of </w:t>
      </w:r>
      <w:r w:rsidR="00764EBD">
        <w:rPr>
          <w:lang w:val="en-GB" w:eastAsia="zh-CN"/>
        </w:rPr>
        <w:t>140</w:t>
      </w:r>
      <w:r w:rsidRPr="00FE5C4C">
        <w:rPr>
          <w:lang w:val="en-GB" w:eastAsia="zh-CN"/>
        </w:rPr>
        <w:t xml:space="preserve"> meters is observed at the 67%-tile</w:t>
      </w:r>
      <w:r>
        <w:rPr>
          <w:lang w:val="en-GB" w:eastAsia="zh-CN"/>
        </w:rPr>
        <w:t>.</w:t>
      </w:r>
    </w:p>
    <w:p w14:paraId="661A8068" w14:textId="5E7726C3" w:rsidR="0081320B" w:rsidRDefault="0081320B" w:rsidP="00FB17A9">
      <w:pPr>
        <w:jc w:val="both"/>
        <w:rPr>
          <w:lang w:val="en-GB" w:eastAsia="zh-CN"/>
        </w:rPr>
      </w:pPr>
      <w:r>
        <w:rPr>
          <w:lang w:val="en-GB" w:eastAsia="zh-CN"/>
        </w:rPr>
        <w:t xml:space="preserve">We can see OTDOA based on NPRS can provide similar or better positioning accuracy than UTDOA based methods reported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_Ref461113285 \r \h </w:instrText>
      </w:r>
      <w:r w:rsidR="00FB17A9">
        <w:rPr>
          <w:lang w:val="en-GB" w:eastAsia="zh-CN"/>
        </w:rPr>
        <w:instrText xml:space="preserve"> \* MERGEFORMAT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242C30">
        <w:rPr>
          <w:lang w:val="en-GB" w:eastAsia="zh-CN"/>
        </w:rPr>
        <w:t>[3]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. </w:t>
      </w:r>
      <w:r>
        <w:rPr>
          <w:lang w:eastAsia="zh-CN"/>
        </w:rPr>
        <w:t xml:space="preserve">From the observations in RAN1#86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_Ref461113285 \r \h </w:instrText>
      </w:r>
      <w:r w:rsidR="00FB17A9">
        <w:rPr>
          <w:lang w:eastAsia="zh-CN"/>
        </w:rPr>
        <w:instrText xml:space="preserve"> \* MERGEFORMAT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242C30">
        <w:rPr>
          <w:lang w:eastAsia="zh-CN"/>
        </w:rPr>
        <w:t>[3]</w:t>
      </w:r>
      <w:r>
        <w:rPr>
          <w:lang w:eastAsia="zh-CN"/>
        </w:rPr>
        <w:fldChar w:fldCharType="end"/>
      </w:r>
      <w:r>
        <w:rPr>
          <w:lang w:eastAsia="zh-CN"/>
        </w:rPr>
        <w:t xml:space="preserve"> and the analysis in</w:t>
      </w:r>
      <w:r w:rsidR="0028153A">
        <w:rPr>
          <w:lang w:eastAsia="zh-CN"/>
        </w:rPr>
        <w:t xml:space="preserve"> </w:t>
      </w:r>
      <w:r w:rsidR="0028153A">
        <w:rPr>
          <w:lang w:eastAsia="zh-CN"/>
        </w:rPr>
        <w:fldChar w:fldCharType="begin"/>
      </w:r>
      <w:r w:rsidR="0028153A">
        <w:rPr>
          <w:lang w:eastAsia="zh-CN"/>
        </w:rPr>
        <w:instrText xml:space="preserve"> REF _Ref461190265 \r \h </w:instrText>
      </w:r>
      <w:r w:rsidR="00FB17A9">
        <w:rPr>
          <w:lang w:eastAsia="zh-CN"/>
        </w:rPr>
        <w:instrText xml:space="preserve"> \* MERGEFORMAT </w:instrText>
      </w:r>
      <w:r w:rsidR="0028153A">
        <w:rPr>
          <w:lang w:eastAsia="zh-CN"/>
        </w:rPr>
      </w:r>
      <w:r w:rsidR="0028153A">
        <w:rPr>
          <w:lang w:eastAsia="zh-CN"/>
        </w:rPr>
        <w:fldChar w:fldCharType="separate"/>
      </w:r>
      <w:r w:rsidR="00242C30">
        <w:rPr>
          <w:lang w:eastAsia="zh-CN"/>
        </w:rPr>
        <w:t>[6]</w:t>
      </w:r>
      <w:r w:rsidR="0028153A">
        <w:rPr>
          <w:lang w:eastAsia="zh-CN"/>
        </w:rPr>
        <w:fldChar w:fldCharType="end"/>
      </w:r>
      <w:r>
        <w:rPr>
          <w:lang w:eastAsia="zh-CN"/>
        </w:rPr>
        <w:t>, we conclude that OTDOA is a better option for NB-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positioning and thus </w:t>
      </w:r>
      <w:r>
        <w:rPr>
          <w:lang w:val="en-GB" w:eastAsia="zh-CN"/>
        </w:rPr>
        <w:t>make the following proposal.</w:t>
      </w:r>
    </w:p>
    <w:p w14:paraId="2ABE3B04" w14:textId="558B789F" w:rsidR="00804A9A" w:rsidRPr="00804A9A" w:rsidRDefault="0081320B" w:rsidP="00FB17A9">
      <w:pPr>
        <w:jc w:val="both"/>
        <w:rPr>
          <w:lang w:val="en-GB" w:eastAsia="zh-CN"/>
        </w:rPr>
      </w:pPr>
      <w:r w:rsidRPr="00247984">
        <w:rPr>
          <w:b/>
          <w:lang w:val="en-GB" w:eastAsia="zh-CN"/>
        </w:rPr>
        <w:t>Proposal:</w:t>
      </w:r>
      <w:r>
        <w:rPr>
          <w:lang w:val="en-GB" w:eastAsia="zh-CN"/>
        </w:rPr>
        <w:t xml:space="preserve"> It is proposed that RAN select OTDOA as the positioning method for NB-</w:t>
      </w:r>
      <w:proofErr w:type="spellStart"/>
      <w:r>
        <w:rPr>
          <w:lang w:val="en-GB" w:eastAsia="zh-CN"/>
        </w:rPr>
        <w:t>IoT</w:t>
      </w:r>
      <w:proofErr w:type="spellEnd"/>
      <w:r>
        <w:rPr>
          <w:lang w:val="en-GB" w:eastAsia="zh-CN"/>
        </w:rPr>
        <w:t xml:space="preserve">. </w:t>
      </w:r>
    </w:p>
    <w:p w14:paraId="527B2A43" w14:textId="77777777" w:rsidR="009D725A" w:rsidRPr="00610944" w:rsidRDefault="009D725A" w:rsidP="00E24AD0">
      <w:pPr>
        <w:pStyle w:val="Heading1"/>
        <w:tabs>
          <w:tab w:val="clear" w:pos="1567"/>
          <w:tab w:val="num" w:pos="426"/>
        </w:tabs>
        <w:ind w:hanging="1567"/>
        <w:jc w:val="both"/>
        <w:rPr>
          <w:noProof/>
        </w:rPr>
      </w:pPr>
      <w:bookmarkStart w:id="6" w:name="_Toc242573361"/>
      <w:r w:rsidRPr="00610944">
        <w:rPr>
          <w:noProof/>
        </w:rPr>
        <w:t>References</w:t>
      </w:r>
      <w:bookmarkEnd w:id="6"/>
    </w:p>
    <w:p w14:paraId="5A1131B7" w14:textId="77777777" w:rsidR="00682662" w:rsidRPr="006D7CA8" w:rsidRDefault="003B1D8E" w:rsidP="00F7320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cs="Arial"/>
          <w:szCs w:val="20"/>
          <w:lang w:val="de-DE"/>
        </w:rPr>
      </w:pPr>
      <w:r w:rsidRPr="006D7CA8">
        <w:rPr>
          <w:rFonts w:cs="Arial"/>
          <w:szCs w:val="20"/>
          <w:lang w:val="de-DE"/>
        </w:rPr>
        <w:t>RP-161324</w:t>
      </w:r>
      <w:r w:rsidR="009F02FA" w:rsidRPr="006D7CA8">
        <w:rPr>
          <w:rFonts w:cs="Arial"/>
          <w:szCs w:val="20"/>
          <w:lang w:val="de-DE"/>
        </w:rPr>
        <w:t>,</w:t>
      </w:r>
      <w:r w:rsidRPr="006D7CA8">
        <w:rPr>
          <w:rFonts w:cs="Arial"/>
          <w:i/>
          <w:szCs w:val="20"/>
          <w:lang w:val="de-DE"/>
        </w:rPr>
        <w:t xml:space="preserve"> Enhancements of NB-IoT</w:t>
      </w:r>
      <w:r w:rsidR="009F02FA" w:rsidRPr="006D7CA8">
        <w:rPr>
          <w:rFonts w:cs="Arial"/>
          <w:i/>
          <w:szCs w:val="20"/>
          <w:lang w:val="de-DE"/>
        </w:rPr>
        <w:t>,</w:t>
      </w:r>
      <w:r w:rsidRPr="006D7CA8">
        <w:rPr>
          <w:rFonts w:cs="Arial"/>
          <w:szCs w:val="20"/>
          <w:lang w:val="de-DE"/>
        </w:rPr>
        <w:t xml:space="preserve"> WID, RAN#72, REL-14</w:t>
      </w:r>
    </w:p>
    <w:p w14:paraId="61067F11" w14:textId="18ADFA5B" w:rsidR="003E3C07" w:rsidRPr="006D7CA8" w:rsidRDefault="003E3C07" w:rsidP="003E3C0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szCs w:val="20"/>
          <w:lang w:val="de-DE"/>
        </w:rPr>
      </w:pPr>
      <w:bookmarkStart w:id="7" w:name="_Ref458171914"/>
      <w:r w:rsidRPr="006D7CA8">
        <w:rPr>
          <w:rFonts w:cs="Arial"/>
          <w:szCs w:val="20"/>
          <w:lang w:val="de-DE"/>
        </w:rPr>
        <w:t>R1-1</w:t>
      </w:r>
      <w:r w:rsidR="007E34BA" w:rsidRPr="006D7CA8">
        <w:rPr>
          <w:rFonts w:cs="Arial"/>
          <w:szCs w:val="20"/>
          <w:lang w:val="de-DE"/>
        </w:rPr>
        <w:t>67424</w:t>
      </w:r>
      <w:r w:rsidRPr="006D7CA8">
        <w:rPr>
          <w:rFonts w:cs="Arial"/>
          <w:szCs w:val="20"/>
          <w:lang w:val="de-DE"/>
        </w:rPr>
        <w:t>, New simulator for positioning of NB-IoT, RAN1#86, source Ericsson</w:t>
      </w:r>
      <w:bookmarkEnd w:id="7"/>
    </w:p>
    <w:p w14:paraId="0251C464" w14:textId="740B5F3D" w:rsidR="00345039" w:rsidRPr="006D7CA8" w:rsidRDefault="00345039" w:rsidP="0046612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szCs w:val="20"/>
          <w:lang w:val="de-DE"/>
        </w:rPr>
      </w:pPr>
      <w:bookmarkStart w:id="8" w:name="_Ref461113285"/>
      <w:r w:rsidRPr="006D7CA8">
        <w:rPr>
          <w:rFonts w:cs="Arial"/>
          <w:szCs w:val="20"/>
          <w:lang w:val="de-DE"/>
        </w:rPr>
        <w:t xml:space="preserve">R1-168553, </w:t>
      </w:r>
      <w:r w:rsidRPr="006D7CA8">
        <w:rPr>
          <w:rFonts w:cs="Arial"/>
          <w:bCs/>
          <w:szCs w:val="20"/>
        </w:rPr>
        <w:t>LS o</w:t>
      </w:r>
      <w:r w:rsidRPr="006D7CA8">
        <w:rPr>
          <w:rFonts w:cs="Arial" w:hint="eastAsia"/>
          <w:bCs/>
          <w:szCs w:val="20"/>
        </w:rPr>
        <w:t xml:space="preserve">n </w:t>
      </w:r>
      <w:r w:rsidRPr="006D7CA8">
        <w:rPr>
          <w:rFonts w:cs="Arial"/>
          <w:bCs/>
          <w:szCs w:val="20"/>
        </w:rPr>
        <w:t>NB-</w:t>
      </w:r>
      <w:proofErr w:type="spellStart"/>
      <w:r w:rsidRPr="006D7CA8">
        <w:rPr>
          <w:rFonts w:cs="Arial"/>
          <w:bCs/>
          <w:szCs w:val="20"/>
        </w:rPr>
        <w:t>IoT</w:t>
      </w:r>
      <w:proofErr w:type="spellEnd"/>
      <w:r w:rsidRPr="006D7CA8">
        <w:rPr>
          <w:rFonts w:cs="Arial"/>
          <w:bCs/>
          <w:szCs w:val="20"/>
        </w:rPr>
        <w:t xml:space="preserve"> positioning, source RAN</w:t>
      </w:r>
      <w:r w:rsidRPr="006D7CA8">
        <w:rPr>
          <w:rFonts w:cs="Arial" w:hint="eastAsia"/>
          <w:bCs/>
          <w:szCs w:val="20"/>
        </w:rPr>
        <w:t>1</w:t>
      </w:r>
      <w:r w:rsidRPr="006D7CA8">
        <w:rPr>
          <w:rFonts w:cs="Arial"/>
          <w:bCs/>
          <w:szCs w:val="20"/>
        </w:rPr>
        <w:t>, RAN WG1 Meeting #86 Gothenburg, Sweden, August 22-26, 2016.</w:t>
      </w:r>
      <w:bookmarkEnd w:id="8"/>
    </w:p>
    <w:p w14:paraId="545B160A" w14:textId="59234230" w:rsidR="00345039" w:rsidRPr="008013CB" w:rsidRDefault="005D5E7C" w:rsidP="006D7CA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szCs w:val="20"/>
          <w:lang w:val="de-DE"/>
        </w:rPr>
      </w:pPr>
      <w:r w:rsidRPr="006D7CA8">
        <w:rPr>
          <w:rFonts w:cs="Arial"/>
          <w:szCs w:val="20"/>
          <w:lang w:val="de-DE"/>
        </w:rPr>
        <w:t xml:space="preserve"> </w:t>
      </w:r>
      <w:bookmarkStart w:id="9" w:name="_Ref461113579"/>
      <w:r w:rsidRPr="006D7CA8">
        <w:rPr>
          <w:rFonts w:cs="Arial"/>
          <w:szCs w:val="20"/>
          <w:lang w:val="de-DE"/>
        </w:rPr>
        <w:t xml:space="preserve">R1-167427, </w:t>
      </w:r>
      <w:r w:rsidRPr="006D7CA8">
        <w:rPr>
          <w:rFonts w:cs="Arial"/>
          <w:bCs/>
          <w:szCs w:val="20"/>
        </w:rPr>
        <w:t>On downlink-based positioning for NB-</w:t>
      </w:r>
      <w:proofErr w:type="spellStart"/>
      <w:r w:rsidRPr="006D7CA8">
        <w:rPr>
          <w:rFonts w:cs="Arial"/>
          <w:bCs/>
          <w:szCs w:val="20"/>
        </w:rPr>
        <w:t>IoT</w:t>
      </w:r>
      <w:proofErr w:type="spellEnd"/>
      <w:r w:rsidRPr="006D7CA8">
        <w:rPr>
          <w:rFonts w:cs="Arial"/>
          <w:bCs/>
          <w:szCs w:val="20"/>
        </w:rPr>
        <w:t>, source Ericsson, RAN WG1 Meeting #86 Gothenburg, Sweden, August 22-26, 2016.</w:t>
      </w:r>
      <w:bookmarkEnd w:id="9"/>
    </w:p>
    <w:p w14:paraId="38AF0D12" w14:textId="24DC18E6" w:rsidR="008013CB" w:rsidRPr="000674C7" w:rsidRDefault="008013CB" w:rsidP="008013C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szCs w:val="20"/>
          <w:lang w:val="de-DE"/>
        </w:rPr>
      </w:pPr>
      <w:r>
        <w:rPr>
          <w:rFonts w:cs="Arial"/>
          <w:szCs w:val="20"/>
          <w:lang w:val="de-DE"/>
        </w:rPr>
        <w:t xml:space="preserve"> </w:t>
      </w:r>
      <w:bookmarkStart w:id="10" w:name="_Ref461116645"/>
      <w:r w:rsidRPr="008013CB">
        <w:rPr>
          <w:rFonts w:cs="Arial"/>
          <w:szCs w:val="20"/>
          <w:lang w:val="de-DE"/>
        </w:rPr>
        <w:t>R1-168363</w:t>
      </w:r>
      <w:r>
        <w:rPr>
          <w:rFonts w:cs="Arial"/>
          <w:szCs w:val="20"/>
          <w:lang w:val="de-DE"/>
        </w:rPr>
        <w:t xml:space="preserve">, </w:t>
      </w:r>
      <w:r w:rsidRPr="0087742E">
        <w:rPr>
          <w:rFonts w:eastAsia="MS Mincho"/>
          <w:lang w:eastAsia="ja-JP"/>
        </w:rPr>
        <w:t>WF on simulation assumption for NB-</w:t>
      </w:r>
      <w:proofErr w:type="spellStart"/>
      <w:r w:rsidRPr="0087742E">
        <w:rPr>
          <w:rFonts w:eastAsia="MS Mincho"/>
          <w:lang w:eastAsia="ja-JP"/>
        </w:rPr>
        <w:t>IoT</w:t>
      </w:r>
      <w:proofErr w:type="spellEnd"/>
      <w:r w:rsidRPr="0087742E">
        <w:rPr>
          <w:rFonts w:eastAsia="MS Mincho"/>
          <w:lang w:eastAsia="ja-JP"/>
        </w:rPr>
        <w:t xml:space="preserve"> positioning</w:t>
      </w:r>
      <w:r>
        <w:rPr>
          <w:rFonts w:eastAsia="MS Mincho"/>
          <w:lang w:eastAsia="ja-JP"/>
        </w:rPr>
        <w:t xml:space="preserve">, source </w:t>
      </w:r>
      <w:r w:rsidRPr="008013CB">
        <w:rPr>
          <w:rFonts w:eastAsia="MS Mincho"/>
          <w:lang w:eastAsia="ja-JP"/>
        </w:rPr>
        <w:t>ZTE, Ericsson, Nokia, Alcatel-Lucent S</w:t>
      </w:r>
      <w:r>
        <w:rPr>
          <w:rFonts w:eastAsia="MS Mincho"/>
          <w:lang w:eastAsia="ja-JP"/>
        </w:rPr>
        <w:t xml:space="preserve">hanghai Bell, Huawei, </w:t>
      </w:r>
      <w:proofErr w:type="spellStart"/>
      <w:r>
        <w:rPr>
          <w:rFonts w:eastAsia="MS Mincho"/>
          <w:lang w:eastAsia="ja-JP"/>
        </w:rPr>
        <w:t>Hisilicon</w:t>
      </w:r>
      <w:proofErr w:type="spellEnd"/>
      <w:r>
        <w:rPr>
          <w:rFonts w:eastAsia="MS Mincho"/>
          <w:lang w:eastAsia="ja-JP"/>
        </w:rPr>
        <w:t xml:space="preserve">, </w:t>
      </w:r>
      <w:r w:rsidRPr="006D7CA8">
        <w:rPr>
          <w:rFonts w:cs="Arial"/>
          <w:bCs/>
          <w:szCs w:val="20"/>
        </w:rPr>
        <w:t>RAN WG1 Meeting #86 Gothenburg, Sweden, August 22-26, 2016.</w:t>
      </w:r>
      <w:bookmarkEnd w:id="10"/>
    </w:p>
    <w:p w14:paraId="2AB40234" w14:textId="435281FA" w:rsidR="000674C7" w:rsidRPr="008013CB" w:rsidRDefault="003E68AE" w:rsidP="003E68A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szCs w:val="20"/>
          <w:lang w:val="de-DE"/>
        </w:rPr>
      </w:pPr>
      <w:r>
        <w:rPr>
          <w:rFonts w:cs="Arial"/>
          <w:szCs w:val="20"/>
          <w:lang w:val="de-DE"/>
        </w:rPr>
        <w:t xml:space="preserve"> </w:t>
      </w:r>
      <w:bookmarkStart w:id="11" w:name="_Ref461190265"/>
      <w:r w:rsidRPr="003E68AE">
        <w:rPr>
          <w:rFonts w:cs="Arial"/>
          <w:szCs w:val="20"/>
          <w:lang w:val="de-DE"/>
        </w:rPr>
        <w:t>RP-161492</w:t>
      </w:r>
      <w:r>
        <w:rPr>
          <w:rFonts w:cs="Arial"/>
          <w:szCs w:val="20"/>
          <w:lang w:val="de-DE"/>
        </w:rPr>
        <w:t xml:space="preserve">, </w:t>
      </w:r>
      <w:r w:rsidRPr="003E68AE">
        <w:rPr>
          <w:rFonts w:cs="Arial"/>
          <w:szCs w:val="20"/>
          <w:lang w:val="de-DE"/>
        </w:rPr>
        <w:t>Observations on NB-IoT Positioning Architecture</w:t>
      </w:r>
      <w:r>
        <w:rPr>
          <w:rFonts w:cs="Arial"/>
          <w:szCs w:val="20"/>
          <w:lang w:val="de-DE"/>
        </w:rPr>
        <w:t>, RAN#73</w:t>
      </w:r>
      <w:r w:rsidRPr="006D7CA8">
        <w:rPr>
          <w:rFonts w:cs="Arial"/>
          <w:szCs w:val="20"/>
          <w:lang w:val="de-DE"/>
        </w:rPr>
        <w:t>, source Ericsson</w:t>
      </w:r>
      <w:bookmarkEnd w:id="11"/>
    </w:p>
    <w:sectPr w:rsidR="000674C7" w:rsidRPr="008013CB" w:rsidSect="001069AD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B0B16B" w14:textId="77777777" w:rsidR="00CA0CB6" w:rsidRDefault="00CA0CB6">
      <w:r>
        <w:separator/>
      </w:r>
    </w:p>
  </w:endnote>
  <w:endnote w:type="continuationSeparator" w:id="0">
    <w:p w14:paraId="7DC2EB81" w14:textId="77777777" w:rsidR="00CA0CB6" w:rsidRDefault="00CA0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46515D" w14:textId="025D5473" w:rsidR="0046612E" w:rsidRDefault="0046612E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47F81">
      <w:rPr>
        <w:rStyle w:val="PageNumber"/>
        <w:noProof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F0AC6F" w14:textId="77777777" w:rsidR="00CA0CB6" w:rsidRDefault="00CA0CB6">
      <w:r>
        <w:separator/>
      </w:r>
    </w:p>
  </w:footnote>
  <w:footnote w:type="continuationSeparator" w:id="0">
    <w:p w14:paraId="76BF426F" w14:textId="77777777" w:rsidR="00CA0CB6" w:rsidRDefault="00CA0C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3B8BD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CC895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20C68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93662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2869D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9F286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6B655E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3C6A2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7B028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5C454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25070AC"/>
    <w:multiLevelType w:val="hybridMultilevel"/>
    <w:tmpl w:val="7E54FA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3CE14DD"/>
    <w:multiLevelType w:val="singleLevel"/>
    <w:tmpl w:val="27EC16E6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3">
    <w:nsid w:val="048C10F1"/>
    <w:multiLevelType w:val="hybridMultilevel"/>
    <w:tmpl w:val="5B6486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6C73CF1"/>
    <w:multiLevelType w:val="hybridMultilevel"/>
    <w:tmpl w:val="3AD67A02"/>
    <w:lvl w:ilvl="0" w:tplc="B6DC86F6">
      <w:start w:val="1"/>
      <w:numFmt w:val="decimal"/>
      <w:lvlText w:val="[%1]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08AD064F"/>
    <w:multiLevelType w:val="hybridMultilevel"/>
    <w:tmpl w:val="1E2003F8"/>
    <w:lvl w:ilvl="0" w:tplc="A2BA45A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923407D"/>
    <w:multiLevelType w:val="hybridMultilevel"/>
    <w:tmpl w:val="2DCC4DA2"/>
    <w:lvl w:ilvl="0" w:tplc="87EABAFE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0FA97DB6"/>
    <w:multiLevelType w:val="hybridMultilevel"/>
    <w:tmpl w:val="1D3E2E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9">
    <w:nsid w:val="141C29B6"/>
    <w:multiLevelType w:val="hybridMultilevel"/>
    <w:tmpl w:val="D3CE417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AF2EF3BC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14483CA2"/>
    <w:multiLevelType w:val="hybridMultilevel"/>
    <w:tmpl w:val="85487BD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16847DC2"/>
    <w:multiLevelType w:val="hybridMultilevel"/>
    <w:tmpl w:val="35E884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1BD50251"/>
    <w:multiLevelType w:val="hybridMultilevel"/>
    <w:tmpl w:val="6CBAB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CB57B90"/>
    <w:multiLevelType w:val="hybridMultilevel"/>
    <w:tmpl w:val="1D800A20"/>
    <w:lvl w:ilvl="0" w:tplc="13BEA2D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DCF3CDC"/>
    <w:multiLevelType w:val="hybridMultilevel"/>
    <w:tmpl w:val="7FEE6D50"/>
    <w:lvl w:ilvl="0" w:tplc="13BEA2DC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1FFE0085"/>
    <w:multiLevelType w:val="hybridMultilevel"/>
    <w:tmpl w:val="5882E1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56A00BA"/>
    <w:multiLevelType w:val="hybridMultilevel"/>
    <w:tmpl w:val="ECC4E3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29B947CE"/>
    <w:multiLevelType w:val="hybridMultilevel"/>
    <w:tmpl w:val="A502D7C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2A8E4E79"/>
    <w:multiLevelType w:val="hybridMultilevel"/>
    <w:tmpl w:val="9084C5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CCC46C2"/>
    <w:multiLevelType w:val="hybridMultilevel"/>
    <w:tmpl w:val="7D1C17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2DAC6685"/>
    <w:multiLevelType w:val="hybridMultilevel"/>
    <w:tmpl w:val="885A5688"/>
    <w:lvl w:ilvl="0" w:tplc="973AF46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36F46399"/>
    <w:multiLevelType w:val="hybridMultilevel"/>
    <w:tmpl w:val="507E4D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DF23B52"/>
    <w:multiLevelType w:val="hybridMultilevel"/>
    <w:tmpl w:val="9DAC6732"/>
    <w:lvl w:ilvl="0" w:tplc="AA06577C">
      <w:start w:val="1"/>
      <w:numFmt w:val="decimal"/>
      <w:lvlText w:val="%1."/>
      <w:lvlJc w:val="left"/>
      <w:pPr>
        <w:ind w:left="1619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>
    <w:nsid w:val="3E9A6109"/>
    <w:multiLevelType w:val="hybridMultilevel"/>
    <w:tmpl w:val="B462A2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F584C81"/>
    <w:multiLevelType w:val="hybridMultilevel"/>
    <w:tmpl w:val="6CE642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0065808"/>
    <w:multiLevelType w:val="hybridMultilevel"/>
    <w:tmpl w:val="065072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0EB2D7D"/>
    <w:multiLevelType w:val="hybridMultilevel"/>
    <w:tmpl w:val="8B663D7A"/>
    <w:lvl w:ilvl="0" w:tplc="6C0C8B2C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8">
    <w:nsid w:val="425156F2"/>
    <w:multiLevelType w:val="hybridMultilevel"/>
    <w:tmpl w:val="72A832D0"/>
    <w:lvl w:ilvl="0" w:tplc="BFEC61B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1567"/>
        </w:tabs>
        <w:ind w:left="1567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>
    <w:nsid w:val="56A079A2"/>
    <w:multiLevelType w:val="hybridMultilevel"/>
    <w:tmpl w:val="8C4CC8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58DE15EE"/>
    <w:multiLevelType w:val="hybridMultilevel"/>
    <w:tmpl w:val="EB746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99B532D"/>
    <w:multiLevelType w:val="hybridMultilevel"/>
    <w:tmpl w:val="A192FF8C"/>
    <w:lvl w:ilvl="0" w:tplc="055ABB5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59B52CA1"/>
    <w:multiLevelType w:val="hybridMultilevel"/>
    <w:tmpl w:val="C2A0FFAE"/>
    <w:lvl w:ilvl="0" w:tplc="B6DC86F6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5">
    <w:nsid w:val="6069798E"/>
    <w:multiLevelType w:val="hybridMultilevel"/>
    <w:tmpl w:val="0832E1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650E1EFE"/>
    <w:multiLevelType w:val="hybridMultilevel"/>
    <w:tmpl w:val="56F2D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B1142F0"/>
    <w:multiLevelType w:val="hybridMultilevel"/>
    <w:tmpl w:val="6AD857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FA722A"/>
    <w:multiLevelType w:val="hybridMultilevel"/>
    <w:tmpl w:val="F79A7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E3B7466"/>
    <w:multiLevelType w:val="hybridMultilevel"/>
    <w:tmpl w:val="7BC46A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F761BC8"/>
    <w:multiLevelType w:val="hybridMultilevel"/>
    <w:tmpl w:val="06847964"/>
    <w:lvl w:ilvl="0" w:tplc="3564AB6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FD15A09"/>
    <w:multiLevelType w:val="hybridMultilevel"/>
    <w:tmpl w:val="30349C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40"/>
  </w:num>
  <w:num w:numId="3">
    <w:abstractNumId w:val="21"/>
  </w:num>
  <w:num w:numId="4">
    <w:abstractNumId w:val="11"/>
  </w:num>
  <w:num w:numId="5">
    <w:abstractNumId w:val="42"/>
  </w:num>
  <w:num w:numId="6">
    <w:abstractNumId w:val="24"/>
  </w:num>
  <w:num w:numId="7">
    <w:abstractNumId w:val="39"/>
  </w:num>
  <w:num w:numId="8">
    <w:abstractNumId w:val="44"/>
  </w:num>
  <w:num w:numId="9">
    <w:abstractNumId w:val="14"/>
  </w:num>
  <w:num w:numId="10">
    <w:abstractNumId w:val="23"/>
  </w:num>
  <w:num w:numId="11">
    <w:abstractNumId w:val="20"/>
  </w:num>
  <w:num w:numId="12">
    <w:abstractNumId w:val="52"/>
  </w:num>
  <w:num w:numId="13">
    <w:abstractNumId w:val="17"/>
  </w:num>
  <w:num w:numId="14">
    <w:abstractNumId w:val="26"/>
  </w:num>
  <w:num w:numId="15">
    <w:abstractNumId w:val="43"/>
  </w:num>
  <w:num w:numId="16">
    <w:abstractNumId w:val="22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37"/>
  </w:num>
  <w:num w:numId="28">
    <w:abstractNumId w:val="18"/>
  </w:num>
  <w:num w:numId="29">
    <w:abstractNumId w:val="45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29"/>
  </w:num>
  <w:num w:numId="32">
    <w:abstractNumId w:val="35"/>
  </w:num>
  <w:num w:numId="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</w:num>
  <w:num w:numId="35">
    <w:abstractNumId w:val="34"/>
  </w:num>
  <w:num w:numId="36">
    <w:abstractNumId w:val="32"/>
  </w:num>
  <w:num w:numId="37">
    <w:abstractNumId w:val="36"/>
  </w:num>
  <w:num w:numId="38">
    <w:abstractNumId w:val="38"/>
  </w:num>
  <w:num w:numId="39">
    <w:abstractNumId w:val="47"/>
  </w:num>
  <w:num w:numId="40">
    <w:abstractNumId w:val="33"/>
  </w:num>
  <w:num w:numId="41">
    <w:abstractNumId w:val="27"/>
  </w:num>
  <w:num w:numId="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1"/>
  </w:num>
  <w:num w:numId="44">
    <w:abstractNumId w:val="25"/>
  </w:num>
  <w:num w:numId="45">
    <w:abstractNumId w:val="48"/>
  </w:num>
  <w:num w:numId="46">
    <w:abstractNumId w:val="19"/>
  </w:num>
  <w:num w:numId="47">
    <w:abstractNumId w:val="12"/>
  </w:num>
  <w:num w:numId="48">
    <w:abstractNumId w:val="50"/>
  </w:num>
  <w:num w:numId="49">
    <w:abstractNumId w:val="30"/>
  </w:num>
  <w:num w:numId="50">
    <w:abstractNumId w:val="41"/>
  </w:num>
  <w:num w:numId="51">
    <w:abstractNumId w:val="15"/>
  </w:num>
  <w:num w:numId="52">
    <w:abstractNumId w:val="46"/>
  </w:num>
  <w:num w:numId="53">
    <w:abstractNumId w:val="49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ngqin Lin">
    <w15:presenceInfo w15:providerId="AD" w15:userId="S-1-5-21-1538607324-3213881460-940295383-8333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C28"/>
    <w:rsid w:val="000013BF"/>
    <w:rsid w:val="000028DD"/>
    <w:rsid w:val="0000311A"/>
    <w:rsid w:val="0000455C"/>
    <w:rsid w:val="000059B7"/>
    <w:rsid w:val="00006CE2"/>
    <w:rsid w:val="00011902"/>
    <w:rsid w:val="00012285"/>
    <w:rsid w:val="00013C93"/>
    <w:rsid w:val="00020287"/>
    <w:rsid w:val="00020FFE"/>
    <w:rsid w:val="0002119E"/>
    <w:rsid w:val="0002181B"/>
    <w:rsid w:val="00027BEA"/>
    <w:rsid w:val="000334CD"/>
    <w:rsid w:val="000343D3"/>
    <w:rsid w:val="000362CF"/>
    <w:rsid w:val="0004162A"/>
    <w:rsid w:val="000464BA"/>
    <w:rsid w:val="0004760F"/>
    <w:rsid w:val="00054991"/>
    <w:rsid w:val="000559F7"/>
    <w:rsid w:val="0005707A"/>
    <w:rsid w:val="00061674"/>
    <w:rsid w:val="00062173"/>
    <w:rsid w:val="00063945"/>
    <w:rsid w:val="0006457B"/>
    <w:rsid w:val="000674C7"/>
    <w:rsid w:val="000677EA"/>
    <w:rsid w:val="00070C3F"/>
    <w:rsid w:val="00074BFD"/>
    <w:rsid w:val="0007655C"/>
    <w:rsid w:val="00080B58"/>
    <w:rsid w:val="00080D29"/>
    <w:rsid w:val="00081027"/>
    <w:rsid w:val="000819E2"/>
    <w:rsid w:val="0008686B"/>
    <w:rsid w:val="00087283"/>
    <w:rsid w:val="0009603A"/>
    <w:rsid w:val="000A20E0"/>
    <w:rsid w:val="000A360E"/>
    <w:rsid w:val="000A7088"/>
    <w:rsid w:val="000A7328"/>
    <w:rsid w:val="000A787E"/>
    <w:rsid w:val="000B0C28"/>
    <w:rsid w:val="000B3387"/>
    <w:rsid w:val="000B47D4"/>
    <w:rsid w:val="000B593C"/>
    <w:rsid w:val="000B628B"/>
    <w:rsid w:val="000B79DA"/>
    <w:rsid w:val="000C0661"/>
    <w:rsid w:val="000C3430"/>
    <w:rsid w:val="000C4330"/>
    <w:rsid w:val="000C54EB"/>
    <w:rsid w:val="000C6C63"/>
    <w:rsid w:val="000D1253"/>
    <w:rsid w:val="000D1BC9"/>
    <w:rsid w:val="000D2C35"/>
    <w:rsid w:val="000E056E"/>
    <w:rsid w:val="000E2DC8"/>
    <w:rsid w:val="000E47A9"/>
    <w:rsid w:val="000F2D1B"/>
    <w:rsid w:val="00103070"/>
    <w:rsid w:val="0010396C"/>
    <w:rsid w:val="00104ACF"/>
    <w:rsid w:val="00104B6A"/>
    <w:rsid w:val="00104C28"/>
    <w:rsid w:val="001065E3"/>
    <w:rsid w:val="001069AD"/>
    <w:rsid w:val="00106C7C"/>
    <w:rsid w:val="00110B90"/>
    <w:rsid w:val="001119D7"/>
    <w:rsid w:val="00111AA3"/>
    <w:rsid w:val="00113632"/>
    <w:rsid w:val="00116F90"/>
    <w:rsid w:val="00120851"/>
    <w:rsid w:val="00120D47"/>
    <w:rsid w:val="00122AD2"/>
    <w:rsid w:val="00127D2C"/>
    <w:rsid w:val="00127DC6"/>
    <w:rsid w:val="001308CD"/>
    <w:rsid w:val="00131FBE"/>
    <w:rsid w:val="00135810"/>
    <w:rsid w:val="00135EC3"/>
    <w:rsid w:val="0013680D"/>
    <w:rsid w:val="00136C0C"/>
    <w:rsid w:val="001405E9"/>
    <w:rsid w:val="00141033"/>
    <w:rsid w:val="001412DA"/>
    <w:rsid w:val="00141635"/>
    <w:rsid w:val="001418FF"/>
    <w:rsid w:val="00142A6D"/>
    <w:rsid w:val="00144B2B"/>
    <w:rsid w:val="001460AC"/>
    <w:rsid w:val="00147469"/>
    <w:rsid w:val="00147E07"/>
    <w:rsid w:val="00150EAC"/>
    <w:rsid w:val="0015199E"/>
    <w:rsid w:val="001549D1"/>
    <w:rsid w:val="00161C64"/>
    <w:rsid w:val="00164767"/>
    <w:rsid w:val="001648FB"/>
    <w:rsid w:val="001659F2"/>
    <w:rsid w:val="001727C8"/>
    <w:rsid w:val="00172C20"/>
    <w:rsid w:val="001741FC"/>
    <w:rsid w:val="001828BF"/>
    <w:rsid w:val="0018431E"/>
    <w:rsid w:val="00185006"/>
    <w:rsid w:val="00185B47"/>
    <w:rsid w:val="001866C2"/>
    <w:rsid w:val="00191C5C"/>
    <w:rsid w:val="001924EE"/>
    <w:rsid w:val="00192610"/>
    <w:rsid w:val="00194E7F"/>
    <w:rsid w:val="001955B5"/>
    <w:rsid w:val="001A1AC4"/>
    <w:rsid w:val="001A241E"/>
    <w:rsid w:val="001A3300"/>
    <w:rsid w:val="001A6036"/>
    <w:rsid w:val="001A7BB7"/>
    <w:rsid w:val="001B241A"/>
    <w:rsid w:val="001B5A6D"/>
    <w:rsid w:val="001C6BCF"/>
    <w:rsid w:val="001D01C0"/>
    <w:rsid w:val="001D037E"/>
    <w:rsid w:val="001D5744"/>
    <w:rsid w:val="001D5EC7"/>
    <w:rsid w:val="001E641C"/>
    <w:rsid w:val="001E6A9C"/>
    <w:rsid w:val="001F13E9"/>
    <w:rsid w:val="001F4133"/>
    <w:rsid w:val="001F5CA1"/>
    <w:rsid w:val="002013B3"/>
    <w:rsid w:val="00206205"/>
    <w:rsid w:val="002114D0"/>
    <w:rsid w:val="00211629"/>
    <w:rsid w:val="00212767"/>
    <w:rsid w:val="002129BC"/>
    <w:rsid w:val="00217ECC"/>
    <w:rsid w:val="00222B35"/>
    <w:rsid w:val="00225E2B"/>
    <w:rsid w:val="00226C55"/>
    <w:rsid w:val="0023429F"/>
    <w:rsid w:val="00236881"/>
    <w:rsid w:val="00241971"/>
    <w:rsid w:val="00242C30"/>
    <w:rsid w:val="00244267"/>
    <w:rsid w:val="0024704F"/>
    <w:rsid w:val="00247984"/>
    <w:rsid w:val="00250587"/>
    <w:rsid w:val="00254078"/>
    <w:rsid w:val="00255003"/>
    <w:rsid w:val="002605F8"/>
    <w:rsid w:val="00260EC7"/>
    <w:rsid w:val="00270766"/>
    <w:rsid w:val="00271551"/>
    <w:rsid w:val="0027164F"/>
    <w:rsid w:val="002733D0"/>
    <w:rsid w:val="00273C32"/>
    <w:rsid w:val="00274E81"/>
    <w:rsid w:val="00280D0F"/>
    <w:rsid w:val="0028153A"/>
    <w:rsid w:val="00281BCA"/>
    <w:rsid w:val="00283532"/>
    <w:rsid w:val="00283E2E"/>
    <w:rsid w:val="00285426"/>
    <w:rsid w:val="0028711E"/>
    <w:rsid w:val="00287268"/>
    <w:rsid w:val="00290415"/>
    <w:rsid w:val="00290477"/>
    <w:rsid w:val="00292187"/>
    <w:rsid w:val="00295270"/>
    <w:rsid w:val="0029605E"/>
    <w:rsid w:val="00297106"/>
    <w:rsid w:val="002971AA"/>
    <w:rsid w:val="002A0730"/>
    <w:rsid w:val="002A16F8"/>
    <w:rsid w:val="002A2E7B"/>
    <w:rsid w:val="002A58A2"/>
    <w:rsid w:val="002A70F0"/>
    <w:rsid w:val="002B0472"/>
    <w:rsid w:val="002B1EE7"/>
    <w:rsid w:val="002B3539"/>
    <w:rsid w:val="002B3816"/>
    <w:rsid w:val="002B5698"/>
    <w:rsid w:val="002B6742"/>
    <w:rsid w:val="002C08AD"/>
    <w:rsid w:val="002C1EF6"/>
    <w:rsid w:val="002C4082"/>
    <w:rsid w:val="002C598F"/>
    <w:rsid w:val="002C6AEE"/>
    <w:rsid w:val="002D06FC"/>
    <w:rsid w:val="002E0414"/>
    <w:rsid w:val="002E083F"/>
    <w:rsid w:val="002E122E"/>
    <w:rsid w:val="002E1A79"/>
    <w:rsid w:val="002E4760"/>
    <w:rsid w:val="002E7615"/>
    <w:rsid w:val="002F0586"/>
    <w:rsid w:val="002F3825"/>
    <w:rsid w:val="002F4578"/>
    <w:rsid w:val="002F5A35"/>
    <w:rsid w:val="002F703D"/>
    <w:rsid w:val="00306D5D"/>
    <w:rsid w:val="00310765"/>
    <w:rsid w:val="003126F6"/>
    <w:rsid w:val="00314A99"/>
    <w:rsid w:val="0031775C"/>
    <w:rsid w:val="00321A47"/>
    <w:rsid w:val="003220E7"/>
    <w:rsid w:val="00322341"/>
    <w:rsid w:val="00324C91"/>
    <w:rsid w:val="00324FED"/>
    <w:rsid w:val="0032761C"/>
    <w:rsid w:val="0033189C"/>
    <w:rsid w:val="003342B1"/>
    <w:rsid w:val="00336C95"/>
    <w:rsid w:val="003436B0"/>
    <w:rsid w:val="0034374B"/>
    <w:rsid w:val="00345039"/>
    <w:rsid w:val="00351017"/>
    <w:rsid w:val="00352BFE"/>
    <w:rsid w:val="0035547C"/>
    <w:rsid w:val="003558F6"/>
    <w:rsid w:val="00361092"/>
    <w:rsid w:val="00372A9F"/>
    <w:rsid w:val="003730EF"/>
    <w:rsid w:val="0037552C"/>
    <w:rsid w:val="0037629E"/>
    <w:rsid w:val="0037719E"/>
    <w:rsid w:val="00383177"/>
    <w:rsid w:val="00383290"/>
    <w:rsid w:val="00393247"/>
    <w:rsid w:val="003949E2"/>
    <w:rsid w:val="00395015"/>
    <w:rsid w:val="003A147D"/>
    <w:rsid w:val="003A5C51"/>
    <w:rsid w:val="003A6D03"/>
    <w:rsid w:val="003B1D8E"/>
    <w:rsid w:val="003C1556"/>
    <w:rsid w:val="003C1C5D"/>
    <w:rsid w:val="003D09AA"/>
    <w:rsid w:val="003D2F2D"/>
    <w:rsid w:val="003D49F3"/>
    <w:rsid w:val="003D7733"/>
    <w:rsid w:val="003E1064"/>
    <w:rsid w:val="003E3C07"/>
    <w:rsid w:val="003E68AE"/>
    <w:rsid w:val="003F1487"/>
    <w:rsid w:val="003F1522"/>
    <w:rsid w:val="003F191A"/>
    <w:rsid w:val="003F20ED"/>
    <w:rsid w:val="003F2284"/>
    <w:rsid w:val="003F30D6"/>
    <w:rsid w:val="003F697E"/>
    <w:rsid w:val="003F7F9E"/>
    <w:rsid w:val="00401136"/>
    <w:rsid w:val="00403769"/>
    <w:rsid w:val="00406447"/>
    <w:rsid w:val="004074EE"/>
    <w:rsid w:val="004077CE"/>
    <w:rsid w:val="00411C5D"/>
    <w:rsid w:val="00411F7D"/>
    <w:rsid w:val="004132AD"/>
    <w:rsid w:val="00413B0F"/>
    <w:rsid w:val="004163CF"/>
    <w:rsid w:val="0041785F"/>
    <w:rsid w:val="004310E6"/>
    <w:rsid w:val="00432CCD"/>
    <w:rsid w:val="00432CE1"/>
    <w:rsid w:val="00434E88"/>
    <w:rsid w:val="0043515D"/>
    <w:rsid w:val="00435223"/>
    <w:rsid w:val="0043788C"/>
    <w:rsid w:val="00441D73"/>
    <w:rsid w:val="00445733"/>
    <w:rsid w:val="00445F25"/>
    <w:rsid w:val="00445FD8"/>
    <w:rsid w:val="00446BDF"/>
    <w:rsid w:val="00447252"/>
    <w:rsid w:val="00447C05"/>
    <w:rsid w:val="00451134"/>
    <w:rsid w:val="00451A3A"/>
    <w:rsid w:val="00455C91"/>
    <w:rsid w:val="00462E26"/>
    <w:rsid w:val="0046612E"/>
    <w:rsid w:val="004661AB"/>
    <w:rsid w:val="00470025"/>
    <w:rsid w:val="004702E9"/>
    <w:rsid w:val="0047075C"/>
    <w:rsid w:val="0047097D"/>
    <w:rsid w:val="00473BD2"/>
    <w:rsid w:val="00482878"/>
    <w:rsid w:val="0048287D"/>
    <w:rsid w:val="0048475F"/>
    <w:rsid w:val="00491549"/>
    <w:rsid w:val="00491971"/>
    <w:rsid w:val="00495964"/>
    <w:rsid w:val="004976F2"/>
    <w:rsid w:val="004A00EA"/>
    <w:rsid w:val="004A1126"/>
    <w:rsid w:val="004A5FD9"/>
    <w:rsid w:val="004A7071"/>
    <w:rsid w:val="004B0216"/>
    <w:rsid w:val="004B10DE"/>
    <w:rsid w:val="004B4D17"/>
    <w:rsid w:val="004B63E2"/>
    <w:rsid w:val="004B6AA1"/>
    <w:rsid w:val="004C38C3"/>
    <w:rsid w:val="004C563D"/>
    <w:rsid w:val="004C69E9"/>
    <w:rsid w:val="004C7383"/>
    <w:rsid w:val="004C74AF"/>
    <w:rsid w:val="004D1CEB"/>
    <w:rsid w:val="004E002D"/>
    <w:rsid w:val="004E135B"/>
    <w:rsid w:val="004E26A8"/>
    <w:rsid w:val="004E2910"/>
    <w:rsid w:val="004E4657"/>
    <w:rsid w:val="004E4674"/>
    <w:rsid w:val="004E548A"/>
    <w:rsid w:val="004E7ED3"/>
    <w:rsid w:val="004F22BC"/>
    <w:rsid w:val="004F4854"/>
    <w:rsid w:val="004F6067"/>
    <w:rsid w:val="004F62E1"/>
    <w:rsid w:val="0050109B"/>
    <w:rsid w:val="0050273A"/>
    <w:rsid w:val="00505AC7"/>
    <w:rsid w:val="00506E1C"/>
    <w:rsid w:val="005073E2"/>
    <w:rsid w:val="00510DAC"/>
    <w:rsid w:val="00513A0A"/>
    <w:rsid w:val="00514C2F"/>
    <w:rsid w:val="00517B15"/>
    <w:rsid w:val="0052219A"/>
    <w:rsid w:val="00522CAB"/>
    <w:rsid w:val="005241C8"/>
    <w:rsid w:val="00524389"/>
    <w:rsid w:val="005249C0"/>
    <w:rsid w:val="0052581A"/>
    <w:rsid w:val="00526C18"/>
    <w:rsid w:val="0052738A"/>
    <w:rsid w:val="00532DB1"/>
    <w:rsid w:val="005378FF"/>
    <w:rsid w:val="005406AF"/>
    <w:rsid w:val="00542513"/>
    <w:rsid w:val="005433FA"/>
    <w:rsid w:val="00545B4A"/>
    <w:rsid w:val="00545B6C"/>
    <w:rsid w:val="00547F81"/>
    <w:rsid w:val="00552732"/>
    <w:rsid w:val="00553C54"/>
    <w:rsid w:val="00554ADF"/>
    <w:rsid w:val="00555E44"/>
    <w:rsid w:val="00560550"/>
    <w:rsid w:val="00565759"/>
    <w:rsid w:val="00566CF0"/>
    <w:rsid w:val="005721CE"/>
    <w:rsid w:val="0057505D"/>
    <w:rsid w:val="00575E8D"/>
    <w:rsid w:val="00583C42"/>
    <w:rsid w:val="00584D73"/>
    <w:rsid w:val="00585607"/>
    <w:rsid w:val="00593BA2"/>
    <w:rsid w:val="00594CE5"/>
    <w:rsid w:val="005950C4"/>
    <w:rsid w:val="00595A8D"/>
    <w:rsid w:val="005A10D4"/>
    <w:rsid w:val="005A123D"/>
    <w:rsid w:val="005A4001"/>
    <w:rsid w:val="005A77B6"/>
    <w:rsid w:val="005A7DF8"/>
    <w:rsid w:val="005B0E5B"/>
    <w:rsid w:val="005B12AE"/>
    <w:rsid w:val="005B4B64"/>
    <w:rsid w:val="005B5AF5"/>
    <w:rsid w:val="005B7E9E"/>
    <w:rsid w:val="005C012E"/>
    <w:rsid w:val="005C16E7"/>
    <w:rsid w:val="005C2EB2"/>
    <w:rsid w:val="005C3A5D"/>
    <w:rsid w:val="005C4644"/>
    <w:rsid w:val="005C65A3"/>
    <w:rsid w:val="005D1894"/>
    <w:rsid w:val="005D2FD4"/>
    <w:rsid w:val="005D4EEC"/>
    <w:rsid w:val="005D5E7C"/>
    <w:rsid w:val="005D6EA6"/>
    <w:rsid w:val="005E0137"/>
    <w:rsid w:val="005E02ED"/>
    <w:rsid w:val="005E2205"/>
    <w:rsid w:val="005E42AD"/>
    <w:rsid w:val="005E5482"/>
    <w:rsid w:val="005E6CA0"/>
    <w:rsid w:val="005E6F22"/>
    <w:rsid w:val="005F0C76"/>
    <w:rsid w:val="005F2971"/>
    <w:rsid w:val="005F7274"/>
    <w:rsid w:val="005F7968"/>
    <w:rsid w:val="00602B94"/>
    <w:rsid w:val="00602F9F"/>
    <w:rsid w:val="00603CCA"/>
    <w:rsid w:val="00606308"/>
    <w:rsid w:val="00610534"/>
    <w:rsid w:val="00610944"/>
    <w:rsid w:val="006129B9"/>
    <w:rsid w:val="006134EE"/>
    <w:rsid w:val="00620158"/>
    <w:rsid w:val="00625E30"/>
    <w:rsid w:val="00630BF2"/>
    <w:rsid w:val="006326B2"/>
    <w:rsid w:val="006339DA"/>
    <w:rsid w:val="00634B5D"/>
    <w:rsid w:val="00640D30"/>
    <w:rsid w:val="00640D8E"/>
    <w:rsid w:val="00643F10"/>
    <w:rsid w:val="006449C9"/>
    <w:rsid w:val="006471A3"/>
    <w:rsid w:val="0064742B"/>
    <w:rsid w:val="00647526"/>
    <w:rsid w:val="006506B7"/>
    <w:rsid w:val="00653F40"/>
    <w:rsid w:val="0065698D"/>
    <w:rsid w:val="00657C7A"/>
    <w:rsid w:val="00660B95"/>
    <w:rsid w:val="0066119A"/>
    <w:rsid w:val="00663B5D"/>
    <w:rsid w:val="00664529"/>
    <w:rsid w:val="00666EB6"/>
    <w:rsid w:val="006677BB"/>
    <w:rsid w:val="006731F3"/>
    <w:rsid w:val="006763E9"/>
    <w:rsid w:val="00676DAD"/>
    <w:rsid w:val="00676FD2"/>
    <w:rsid w:val="00681CC4"/>
    <w:rsid w:val="00682662"/>
    <w:rsid w:val="00683D96"/>
    <w:rsid w:val="0068403C"/>
    <w:rsid w:val="00685EC0"/>
    <w:rsid w:val="00690466"/>
    <w:rsid w:val="00691624"/>
    <w:rsid w:val="0069172F"/>
    <w:rsid w:val="00691A83"/>
    <w:rsid w:val="00691AA7"/>
    <w:rsid w:val="006A3181"/>
    <w:rsid w:val="006A39AE"/>
    <w:rsid w:val="006A574C"/>
    <w:rsid w:val="006A6639"/>
    <w:rsid w:val="006B0E43"/>
    <w:rsid w:val="006B5B69"/>
    <w:rsid w:val="006B5BD4"/>
    <w:rsid w:val="006B6B15"/>
    <w:rsid w:val="006C7C34"/>
    <w:rsid w:val="006D5962"/>
    <w:rsid w:val="006D7A25"/>
    <w:rsid w:val="006D7CA8"/>
    <w:rsid w:val="006E27D1"/>
    <w:rsid w:val="006E508F"/>
    <w:rsid w:val="006E6377"/>
    <w:rsid w:val="006E7D43"/>
    <w:rsid w:val="006F30A0"/>
    <w:rsid w:val="006F3708"/>
    <w:rsid w:val="006F676D"/>
    <w:rsid w:val="0070422F"/>
    <w:rsid w:val="00704408"/>
    <w:rsid w:val="00704429"/>
    <w:rsid w:val="00711F1F"/>
    <w:rsid w:val="00711F4C"/>
    <w:rsid w:val="007124FB"/>
    <w:rsid w:val="00712CDD"/>
    <w:rsid w:val="00712DC4"/>
    <w:rsid w:val="0071555E"/>
    <w:rsid w:val="00717D75"/>
    <w:rsid w:val="007215C8"/>
    <w:rsid w:val="00723E22"/>
    <w:rsid w:val="007259AF"/>
    <w:rsid w:val="00725A44"/>
    <w:rsid w:val="007269ED"/>
    <w:rsid w:val="007278B2"/>
    <w:rsid w:val="00727958"/>
    <w:rsid w:val="00730790"/>
    <w:rsid w:val="00730C90"/>
    <w:rsid w:val="0073304A"/>
    <w:rsid w:val="00733557"/>
    <w:rsid w:val="00740114"/>
    <w:rsid w:val="007408D3"/>
    <w:rsid w:val="00745917"/>
    <w:rsid w:val="0074722E"/>
    <w:rsid w:val="00747E86"/>
    <w:rsid w:val="00750D3B"/>
    <w:rsid w:val="00755199"/>
    <w:rsid w:val="00764CCE"/>
    <w:rsid w:val="00764EBD"/>
    <w:rsid w:val="00767213"/>
    <w:rsid w:val="007720FA"/>
    <w:rsid w:val="00773DC4"/>
    <w:rsid w:val="00776F25"/>
    <w:rsid w:val="00782D8E"/>
    <w:rsid w:val="007837C7"/>
    <w:rsid w:val="0078424E"/>
    <w:rsid w:val="00784F91"/>
    <w:rsid w:val="00787E14"/>
    <w:rsid w:val="00797CEE"/>
    <w:rsid w:val="007A5304"/>
    <w:rsid w:val="007B00F7"/>
    <w:rsid w:val="007B149C"/>
    <w:rsid w:val="007B23E4"/>
    <w:rsid w:val="007C0B18"/>
    <w:rsid w:val="007C238C"/>
    <w:rsid w:val="007C2EF2"/>
    <w:rsid w:val="007C3BC8"/>
    <w:rsid w:val="007C4779"/>
    <w:rsid w:val="007C51DD"/>
    <w:rsid w:val="007C52AF"/>
    <w:rsid w:val="007D0FFB"/>
    <w:rsid w:val="007E0620"/>
    <w:rsid w:val="007E0821"/>
    <w:rsid w:val="007E264A"/>
    <w:rsid w:val="007E2E1A"/>
    <w:rsid w:val="007E34BA"/>
    <w:rsid w:val="007E4883"/>
    <w:rsid w:val="007F20CE"/>
    <w:rsid w:val="007F4DC3"/>
    <w:rsid w:val="007F5826"/>
    <w:rsid w:val="007F6F5A"/>
    <w:rsid w:val="007F72E1"/>
    <w:rsid w:val="008006BD"/>
    <w:rsid w:val="008013CB"/>
    <w:rsid w:val="008016A0"/>
    <w:rsid w:val="00804A9A"/>
    <w:rsid w:val="00805A8C"/>
    <w:rsid w:val="0081079F"/>
    <w:rsid w:val="00811F16"/>
    <w:rsid w:val="0081320B"/>
    <w:rsid w:val="00813361"/>
    <w:rsid w:val="00813FA8"/>
    <w:rsid w:val="00814CDA"/>
    <w:rsid w:val="00815473"/>
    <w:rsid w:val="008165F9"/>
    <w:rsid w:val="00817FB2"/>
    <w:rsid w:val="00825DCB"/>
    <w:rsid w:val="00826ABD"/>
    <w:rsid w:val="00830043"/>
    <w:rsid w:val="008310F4"/>
    <w:rsid w:val="00834DE3"/>
    <w:rsid w:val="00836487"/>
    <w:rsid w:val="00842FC0"/>
    <w:rsid w:val="008440E1"/>
    <w:rsid w:val="008455A7"/>
    <w:rsid w:val="00845DEA"/>
    <w:rsid w:val="0084641A"/>
    <w:rsid w:val="00853044"/>
    <w:rsid w:val="00854294"/>
    <w:rsid w:val="0085555B"/>
    <w:rsid w:val="008576A8"/>
    <w:rsid w:val="008623DE"/>
    <w:rsid w:val="00864238"/>
    <w:rsid w:val="00873447"/>
    <w:rsid w:val="008751B4"/>
    <w:rsid w:val="00876ABB"/>
    <w:rsid w:val="008811B6"/>
    <w:rsid w:val="00883026"/>
    <w:rsid w:val="00887CFE"/>
    <w:rsid w:val="00891B5A"/>
    <w:rsid w:val="00892BE1"/>
    <w:rsid w:val="00892FED"/>
    <w:rsid w:val="0089369E"/>
    <w:rsid w:val="0089383E"/>
    <w:rsid w:val="008938D1"/>
    <w:rsid w:val="00895B54"/>
    <w:rsid w:val="0089695F"/>
    <w:rsid w:val="008A4610"/>
    <w:rsid w:val="008A5D84"/>
    <w:rsid w:val="008B2153"/>
    <w:rsid w:val="008B36BD"/>
    <w:rsid w:val="008C226A"/>
    <w:rsid w:val="008C3CEF"/>
    <w:rsid w:val="008C3DE9"/>
    <w:rsid w:val="008C4571"/>
    <w:rsid w:val="008C48B7"/>
    <w:rsid w:val="008C5D0F"/>
    <w:rsid w:val="008D29D3"/>
    <w:rsid w:val="008D511C"/>
    <w:rsid w:val="008E0B00"/>
    <w:rsid w:val="008E1744"/>
    <w:rsid w:val="008E2D8A"/>
    <w:rsid w:val="008E78DC"/>
    <w:rsid w:val="008E79A5"/>
    <w:rsid w:val="008F41DD"/>
    <w:rsid w:val="008F7D64"/>
    <w:rsid w:val="0090043B"/>
    <w:rsid w:val="0090739A"/>
    <w:rsid w:val="00910638"/>
    <w:rsid w:val="00913C74"/>
    <w:rsid w:val="00914326"/>
    <w:rsid w:val="00915D72"/>
    <w:rsid w:val="0092037F"/>
    <w:rsid w:val="00920727"/>
    <w:rsid w:val="009216EB"/>
    <w:rsid w:val="00923C32"/>
    <w:rsid w:val="00926CC2"/>
    <w:rsid w:val="009300B3"/>
    <w:rsid w:val="0093141D"/>
    <w:rsid w:val="00931710"/>
    <w:rsid w:val="009350CE"/>
    <w:rsid w:val="00942D53"/>
    <w:rsid w:val="00943939"/>
    <w:rsid w:val="00946BC1"/>
    <w:rsid w:val="00946CC7"/>
    <w:rsid w:val="00950C93"/>
    <w:rsid w:val="009518A0"/>
    <w:rsid w:val="0095458B"/>
    <w:rsid w:val="00954AEC"/>
    <w:rsid w:val="00955B10"/>
    <w:rsid w:val="00965FE1"/>
    <w:rsid w:val="009661B0"/>
    <w:rsid w:val="00966569"/>
    <w:rsid w:val="009669EC"/>
    <w:rsid w:val="00967CC9"/>
    <w:rsid w:val="00972AAC"/>
    <w:rsid w:val="00975516"/>
    <w:rsid w:val="00977BBB"/>
    <w:rsid w:val="00980249"/>
    <w:rsid w:val="00982119"/>
    <w:rsid w:val="00985517"/>
    <w:rsid w:val="00985612"/>
    <w:rsid w:val="00986784"/>
    <w:rsid w:val="00992A53"/>
    <w:rsid w:val="009970CE"/>
    <w:rsid w:val="009A0FD5"/>
    <w:rsid w:val="009A319B"/>
    <w:rsid w:val="009A363C"/>
    <w:rsid w:val="009B3A81"/>
    <w:rsid w:val="009B7330"/>
    <w:rsid w:val="009B7604"/>
    <w:rsid w:val="009C0ACC"/>
    <w:rsid w:val="009C14C3"/>
    <w:rsid w:val="009C38E7"/>
    <w:rsid w:val="009C6E39"/>
    <w:rsid w:val="009D039F"/>
    <w:rsid w:val="009D11CF"/>
    <w:rsid w:val="009D3D40"/>
    <w:rsid w:val="009D6008"/>
    <w:rsid w:val="009D725A"/>
    <w:rsid w:val="009E640F"/>
    <w:rsid w:val="009E6FC6"/>
    <w:rsid w:val="009E744B"/>
    <w:rsid w:val="009E7C72"/>
    <w:rsid w:val="009F02FA"/>
    <w:rsid w:val="009F139E"/>
    <w:rsid w:val="009F2D00"/>
    <w:rsid w:val="009F3153"/>
    <w:rsid w:val="009F567F"/>
    <w:rsid w:val="009F6579"/>
    <w:rsid w:val="009F7112"/>
    <w:rsid w:val="009F751D"/>
    <w:rsid w:val="00A04AFF"/>
    <w:rsid w:val="00A10B08"/>
    <w:rsid w:val="00A11091"/>
    <w:rsid w:val="00A11207"/>
    <w:rsid w:val="00A123D8"/>
    <w:rsid w:val="00A128F5"/>
    <w:rsid w:val="00A172D8"/>
    <w:rsid w:val="00A200A2"/>
    <w:rsid w:val="00A22EF1"/>
    <w:rsid w:val="00A24190"/>
    <w:rsid w:val="00A27224"/>
    <w:rsid w:val="00A32754"/>
    <w:rsid w:val="00A3289E"/>
    <w:rsid w:val="00A352A5"/>
    <w:rsid w:val="00A415F5"/>
    <w:rsid w:val="00A421AC"/>
    <w:rsid w:val="00A42B69"/>
    <w:rsid w:val="00A50164"/>
    <w:rsid w:val="00A50249"/>
    <w:rsid w:val="00A51688"/>
    <w:rsid w:val="00A51B8D"/>
    <w:rsid w:val="00A54A0E"/>
    <w:rsid w:val="00A557CB"/>
    <w:rsid w:val="00A57FD4"/>
    <w:rsid w:val="00A60281"/>
    <w:rsid w:val="00A60877"/>
    <w:rsid w:val="00A611FD"/>
    <w:rsid w:val="00A612B3"/>
    <w:rsid w:val="00A61A6E"/>
    <w:rsid w:val="00A62738"/>
    <w:rsid w:val="00A64957"/>
    <w:rsid w:val="00A67B53"/>
    <w:rsid w:val="00A70266"/>
    <w:rsid w:val="00A7695D"/>
    <w:rsid w:val="00A769F6"/>
    <w:rsid w:val="00A8485B"/>
    <w:rsid w:val="00A85000"/>
    <w:rsid w:val="00A85338"/>
    <w:rsid w:val="00A87D00"/>
    <w:rsid w:val="00A90A14"/>
    <w:rsid w:val="00A91674"/>
    <w:rsid w:val="00A92227"/>
    <w:rsid w:val="00A96D58"/>
    <w:rsid w:val="00AA36EE"/>
    <w:rsid w:val="00AA3E4D"/>
    <w:rsid w:val="00AA61B3"/>
    <w:rsid w:val="00AA7495"/>
    <w:rsid w:val="00AB5F1A"/>
    <w:rsid w:val="00AB6F51"/>
    <w:rsid w:val="00AB701F"/>
    <w:rsid w:val="00AC1CF9"/>
    <w:rsid w:val="00AC3149"/>
    <w:rsid w:val="00AC644A"/>
    <w:rsid w:val="00AD2A6C"/>
    <w:rsid w:val="00AD4288"/>
    <w:rsid w:val="00AD76C1"/>
    <w:rsid w:val="00AE052B"/>
    <w:rsid w:val="00AE2EEA"/>
    <w:rsid w:val="00AE4F61"/>
    <w:rsid w:val="00AE55BF"/>
    <w:rsid w:val="00AE57F7"/>
    <w:rsid w:val="00AF188F"/>
    <w:rsid w:val="00AF36C8"/>
    <w:rsid w:val="00AF5EB7"/>
    <w:rsid w:val="00AF6208"/>
    <w:rsid w:val="00AF71DD"/>
    <w:rsid w:val="00B04F39"/>
    <w:rsid w:val="00B06ACF"/>
    <w:rsid w:val="00B1129E"/>
    <w:rsid w:val="00B13B51"/>
    <w:rsid w:val="00B1405C"/>
    <w:rsid w:val="00B250D5"/>
    <w:rsid w:val="00B258A0"/>
    <w:rsid w:val="00B26CFB"/>
    <w:rsid w:val="00B32D49"/>
    <w:rsid w:val="00B4464E"/>
    <w:rsid w:val="00B44CFE"/>
    <w:rsid w:val="00B46189"/>
    <w:rsid w:val="00B47C7D"/>
    <w:rsid w:val="00B52E2A"/>
    <w:rsid w:val="00B53F51"/>
    <w:rsid w:val="00B54454"/>
    <w:rsid w:val="00B55F29"/>
    <w:rsid w:val="00B5774B"/>
    <w:rsid w:val="00B57B3A"/>
    <w:rsid w:val="00B61D7D"/>
    <w:rsid w:val="00B6314F"/>
    <w:rsid w:val="00B6392E"/>
    <w:rsid w:val="00B63FCB"/>
    <w:rsid w:val="00B6495E"/>
    <w:rsid w:val="00B64AC6"/>
    <w:rsid w:val="00B653C0"/>
    <w:rsid w:val="00B701C2"/>
    <w:rsid w:val="00B71D9F"/>
    <w:rsid w:val="00B73D08"/>
    <w:rsid w:val="00B77417"/>
    <w:rsid w:val="00B81932"/>
    <w:rsid w:val="00B81959"/>
    <w:rsid w:val="00B843DF"/>
    <w:rsid w:val="00B84EC5"/>
    <w:rsid w:val="00B85A59"/>
    <w:rsid w:val="00B8691A"/>
    <w:rsid w:val="00B913CC"/>
    <w:rsid w:val="00B92FD5"/>
    <w:rsid w:val="00B9375B"/>
    <w:rsid w:val="00B94AB5"/>
    <w:rsid w:val="00B95CD3"/>
    <w:rsid w:val="00BA1E62"/>
    <w:rsid w:val="00BA633E"/>
    <w:rsid w:val="00BA75A3"/>
    <w:rsid w:val="00BB39E9"/>
    <w:rsid w:val="00BB75CE"/>
    <w:rsid w:val="00BC02B0"/>
    <w:rsid w:val="00BC2AE5"/>
    <w:rsid w:val="00BC740F"/>
    <w:rsid w:val="00BD0CC3"/>
    <w:rsid w:val="00BD12AC"/>
    <w:rsid w:val="00BD34F9"/>
    <w:rsid w:val="00BD57B1"/>
    <w:rsid w:val="00BD64D2"/>
    <w:rsid w:val="00BD78D1"/>
    <w:rsid w:val="00BE4B38"/>
    <w:rsid w:val="00BE4D1B"/>
    <w:rsid w:val="00BE5BA7"/>
    <w:rsid w:val="00BF4792"/>
    <w:rsid w:val="00BF7D26"/>
    <w:rsid w:val="00C02D53"/>
    <w:rsid w:val="00C04BF5"/>
    <w:rsid w:val="00C04DC6"/>
    <w:rsid w:val="00C05B22"/>
    <w:rsid w:val="00C05F39"/>
    <w:rsid w:val="00C10AAA"/>
    <w:rsid w:val="00C126DD"/>
    <w:rsid w:val="00C145B6"/>
    <w:rsid w:val="00C20818"/>
    <w:rsid w:val="00C20CA4"/>
    <w:rsid w:val="00C2576A"/>
    <w:rsid w:val="00C26256"/>
    <w:rsid w:val="00C30C3D"/>
    <w:rsid w:val="00C35252"/>
    <w:rsid w:val="00C36420"/>
    <w:rsid w:val="00C36C06"/>
    <w:rsid w:val="00C3783F"/>
    <w:rsid w:val="00C41466"/>
    <w:rsid w:val="00C437F8"/>
    <w:rsid w:val="00C4384B"/>
    <w:rsid w:val="00C4465D"/>
    <w:rsid w:val="00C449C4"/>
    <w:rsid w:val="00C45330"/>
    <w:rsid w:val="00C479AB"/>
    <w:rsid w:val="00C51B6E"/>
    <w:rsid w:val="00C533D1"/>
    <w:rsid w:val="00C55325"/>
    <w:rsid w:val="00C5569B"/>
    <w:rsid w:val="00C57488"/>
    <w:rsid w:val="00C5788F"/>
    <w:rsid w:val="00C603C4"/>
    <w:rsid w:val="00C60BEB"/>
    <w:rsid w:val="00C61732"/>
    <w:rsid w:val="00C61F74"/>
    <w:rsid w:val="00C631E3"/>
    <w:rsid w:val="00C64B7B"/>
    <w:rsid w:val="00C669E7"/>
    <w:rsid w:val="00C67066"/>
    <w:rsid w:val="00C73834"/>
    <w:rsid w:val="00C7413F"/>
    <w:rsid w:val="00C74C29"/>
    <w:rsid w:val="00C75606"/>
    <w:rsid w:val="00C7694B"/>
    <w:rsid w:val="00C800BD"/>
    <w:rsid w:val="00C81E71"/>
    <w:rsid w:val="00C827E0"/>
    <w:rsid w:val="00C8293F"/>
    <w:rsid w:val="00C8579F"/>
    <w:rsid w:val="00C90E7D"/>
    <w:rsid w:val="00C953B2"/>
    <w:rsid w:val="00C96A72"/>
    <w:rsid w:val="00C9729B"/>
    <w:rsid w:val="00CA0CB6"/>
    <w:rsid w:val="00CA1C76"/>
    <w:rsid w:val="00CA280A"/>
    <w:rsid w:val="00CA315B"/>
    <w:rsid w:val="00CB07E6"/>
    <w:rsid w:val="00CB1625"/>
    <w:rsid w:val="00CB1753"/>
    <w:rsid w:val="00CC00D8"/>
    <w:rsid w:val="00CC127F"/>
    <w:rsid w:val="00CC1F1A"/>
    <w:rsid w:val="00CC2C63"/>
    <w:rsid w:val="00CC308A"/>
    <w:rsid w:val="00CC4A68"/>
    <w:rsid w:val="00CC54D8"/>
    <w:rsid w:val="00CC5C27"/>
    <w:rsid w:val="00CC7845"/>
    <w:rsid w:val="00CD3ABA"/>
    <w:rsid w:val="00CD512A"/>
    <w:rsid w:val="00CD51AF"/>
    <w:rsid w:val="00CD566B"/>
    <w:rsid w:val="00CD67B3"/>
    <w:rsid w:val="00CE3462"/>
    <w:rsid w:val="00CE373D"/>
    <w:rsid w:val="00CE63EA"/>
    <w:rsid w:val="00CF0562"/>
    <w:rsid w:val="00CF1B9A"/>
    <w:rsid w:val="00CF2221"/>
    <w:rsid w:val="00CF6C35"/>
    <w:rsid w:val="00D043A7"/>
    <w:rsid w:val="00D10B69"/>
    <w:rsid w:val="00D121A1"/>
    <w:rsid w:val="00D15489"/>
    <w:rsid w:val="00D15C2B"/>
    <w:rsid w:val="00D17AE2"/>
    <w:rsid w:val="00D205FF"/>
    <w:rsid w:val="00D22BA9"/>
    <w:rsid w:val="00D22FFC"/>
    <w:rsid w:val="00D23618"/>
    <w:rsid w:val="00D26468"/>
    <w:rsid w:val="00D27774"/>
    <w:rsid w:val="00D32097"/>
    <w:rsid w:val="00D32CB4"/>
    <w:rsid w:val="00D352C3"/>
    <w:rsid w:val="00D35E98"/>
    <w:rsid w:val="00D3620C"/>
    <w:rsid w:val="00D40B0B"/>
    <w:rsid w:val="00D40C6C"/>
    <w:rsid w:val="00D473CC"/>
    <w:rsid w:val="00D4768F"/>
    <w:rsid w:val="00D50863"/>
    <w:rsid w:val="00D518CA"/>
    <w:rsid w:val="00D53C43"/>
    <w:rsid w:val="00D55275"/>
    <w:rsid w:val="00D56465"/>
    <w:rsid w:val="00D56A5F"/>
    <w:rsid w:val="00D60A8B"/>
    <w:rsid w:val="00D613E3"/>
    <w:rsid w:val="00D63E78"/>
    <w:rsid w:val="00D63F57"/>
    <w:rsid w:val="00D64441"/>
    <w:rsid w:val="00D65D0A"/>
    <w:rsid w:val="00D667CA"/>
    <w:rsid w:val="00D74E12"/>
    <w:rsid w:val="00D7622B"/>
    <w:rsid w:val="00D7665B"/>
    <w:rsid w:val="00D87F0D"/>
    <w:rsid w:val="00D92185"/>
    <w:rsid w:val="00D92B2E"/>
    <w:rsid w:val="00D936ED"/>
    <w:rsid w:val="00D942EA"/>
    <w:rsid w:val="00D95D58"/>
    <w:rsid w:val="00D97D81"/>
    <w:rsid w:val="00DA42FF"/>
    <w:rsid w:val="00DA4449"/>
    <w:rsid w:val="00DB080D"/>
    <w:rsid w:val="00DB2116"/>
    <w:rsid w:val="00DB4026"/>
    <w:rsid w:val="00DB4F7D"/>
    <w:rsid w:val="00DB5BC6"/>
    <w:rsid w:val="00DB5CBF"/>
    <w:rsid w:val="00DB66D3"/>
    <w:rsid w:val="00DC03C7"/>
    <w:rsid w:val="00DC1553"/>
    <w:rsid w:val="00DC1DDE"/>
    <w:rsid w:val="00DD43B0"/>
    <w:rsid w:val="00DD5520"/>
    <w:rsid w:val="00DD5C68"/>
    <w:rsid w:val="00DD5CA5"/>
    <w:rsid w:val="00DD7378"/>
    <w:rsid w:val="00DE27BC"/>
    <w:rsid w:val="00DE5650"/>
    <w:rsid w:val="00DE5E07"/>
    <w:rsid w:val="00DE6127"/>
    <w:rsid w:val="00DE6727"/>
    <w:rsid w:val="00DF01AC"/>
    <w:rsid w:val="00DF0630"/>
    <w:rsid w:val="00DF0B7F"/>
    <w:rsid w:val="00DF2ACA"/>
    <w:rsid w:val="00DF6D8A"/>
    <w:rsid w:val="00E005F2"/>
    <w:rsid w:val="00E043CB"/>
    <w:rsid w:val="00E045D3"/>
    <w:rsid w:val="00E1349E"/>
    <w:rsid w:val="00E1451D"/>
    <w:rsid w:val="00E1653D"/>
    <w:rsid w:val="00E16784"/>
    <w:rsid w:val="00E20796"/>
    <w:rsid w:val="00E20D4F"/>
    <w:rsid w:val="00E21216"/>
    <w:rsid w:val="00E2135F"/>
    <w:rsid w:val="00E2438D"/>
    <w:rsid w:val="00E24A3F"/>
    <w:rsid w:val="00E24AD0"/>
    <w:rsid w:val="00E30EF2"/>
    <w:rsid w:val="00E331C0"/>
    <w:rsid w:val="00E34134"/>
    <w:rsid w:val="00E34263"/>
    <w:rsid w:val="00E35947"/>
    <w:rsid w:val="00E36CB2"/>
    <w:rsid w:val="00E37DCA"/>
    <w:rsid w:val="00E40F04"/>
    <w:rsid w:val="00E4114E"/>
    <w:rsid w:val="00E4297D"/>
    <w:rsid w:val="00E42B54"/>
    <w:rsid w:val="00E4685A"/>
    <w:rsid w:val="00E46AF8"/>
    <w:rsid w:val="00E53FB8"/>
    <w:rsid w:val="00E544FD"/>
    <w:rsid w:val="00E558C9"/>
    <w:rsid w:val="00E63B32"/>
    <w:rsid w:val="00E64E02"/>
    <w:rsid w:val="00E64E8D"/>
    <w:rsid w:val="00E6616F"/>
    <w:rsid w:val="00E67830"/>
    <w:rsid w:val="00E735C3"/>
    <w:rsid w:val="00E76059"/>
    <w:rsid w:val="00E76184"/>
    <w:rsid w:val="00E76378"/>
    <w:rsid w:val="00E778D9"/>
    <w:rsid w:val="00E852A2"/>
    <w:rsid w:val="00E87830"/>
    <w:rsid w:val="00E92C32"/>
    <w:rsid w:val="00E92EB4"/>
    <w:rsid w:val="00E95697"/>
    <w:rsid w:val="00E95D22"/>
    <w:rsid w:val="00EA2B3C"/>
    <w:rsid w:val="00EB0DA4"/>
    <w:rsid w:val="00EB1093"/>
    <w:rsid w:val="00EB167E"/>
    <w:rsid w:val="00EB3575"/>
    <w:rsid w:val="00EB4152"/>
    <w:rsid w:val="00EB63D8"/>
    <w:rsid w:val="00EB6504"/>
    <w:rsid w:val="00EB78EC"/>
    <w:rsid w:val="00EC2265"/>
    <w:rsid w:val="00EC3C64"/>
    <w:rsid w:val="00EC53BE"/>
    <w:rsid w:val="00EC5518"/>
    <w:rsid w:val="00EC76DA"/>
    <w:rsid w:val="00EC7D8F"/>
    <w:rsid w:val="00ED3B2B"/>
    <w:rsid w:val="00ED4BD6"/>
    <w:rsid w:val="00ED6687"/>
    <w:rsid w:val="00ED715D"/>
    <w:rsid w:val="00EE126B"/>
    <w:rsid w:val="00EE3409"/>
    <w:rsid w:val="00EE3872"/>
    <w:rsid w:val="00EE7973"/>
    <w:rsid w:val="00EF0AF6"/>
    <w:rsid w:val="00EF2136"/>
    <w:rsid w:val="00EF3564"/>
    <w:rsid w:val="00EF3F7D"/>
    <w:rsid w:val="00F0507B"/>
    <w:rsid w:val="00F06A51"/>
    <w:rsid w:val="00F10F94"/>
    <w:rsid w:val="00F117AC"/>
    <w:rsid w:val="00F120D3"/>
    <w:rsid w:val="00F124D1"/>
    <w:rsid w:val="00F13A97"/>
    <w:rsid w:val="00F14CB0"/>
    <w:rsid w:val="00F14EDA"/>
    <w:rsid w:val="00F151A0"/>
    <w:rsid w:val="00F22C39"/>
    <w:rsid w:val="00F22F38"/>
    <w:rsid w:val="00F23687"/>
    <w:rsid w:val="00F247CB"/>
    <w:rsid w:val="00F2498D"/>
    <w:rsid w:val="00F2538D"/>
    <w:rsid w:val="00F259D8"/>
    <w:rsid w:val="00F26244"/>
    <w:rsid w:val="00F26D58"/>
    <w:rsid w:val="00F31234"/>
    <w:rsid w:val="00F31368"/>
    <w:rsid w:val="00F32EF1"/>
    <w:rsid w:val="00F33BD6"/>
    <w:rsid w:val="00F342CC"/>
    <w:rsid w:val="00F40338"/>
    <w:rsid w:val="00F40933"/>
    <w:rsid w:val="00F42E1E"/>
    <w:rsid w:val="00F558B4"/>
    <w:rsid w:val="00F55A37"/>
    <w:rsid w:val="00F600F2"/>
    <w:rsid w:val="00F60206"/>
    <w:rsid w:val="00F611EB"/>
    <w:rsid w:val="00F62349"/>
    <w:rsid w:val="00F627C9"/>
    <w:rsid w:val="00F6556D"/>
    <w:rsid w:val="00F70096"/>
    <w:rsid w:val="00F71EBA"/>
    <w:rsid w:val="00F726B8"/>
    <w:rsid w:val="00F7320E"/>
    <w:rsid w:val="00F80AD4"/>
    <w:rsid w:val="00F823CB"/>
    <w:rsid w:val="00F83E67"/>
    <w:rsid w:val="00F919EA"/>
    <w:rsid w:val="00F9288C"/>
    <w:rsid w:val="00F929D9"/>
    <w:rsid w:val="00FA15C6"/>
    <w:rsid w:val="00FA1742"/>
    <w:rsid w:val="00FA239A"/>
    <w:rsid w:val="00FA27C0"/>
    <w:rsid w:val="00FA4143"/>
    <w:rsid w:val="00FA62B9"/>
    <w:rsid w:val="00FA69D3"/>
    <w:rsid w:val="00FA7C74"/>
    <w:rsid w:val="00FB00A5"/>
    <w:rsid w:val="00FB022C"/>
    <w:rsid w:val="00FB06E4"/>
    <w:rsid w:val="00FB17A9"/>
    <w:rsid w:val="00FB292A"/>
    <w:rsid w:val="00FB3892"/>
    <w:rsid w:val="00FB3EFC"/>
    <w:rsid w:val="00FB4B40"/>
    <w:rsid w:val="00FB4C7C"/>
    <w:rsid w:val="00FB676C"/>
    <w:rsid w:val="00FC118E"/>
    <w:rsid w:val="00FC1207"/>
    <w:rsid w:val="00FC2706"/>
    <w:rsid w:val="00FC4BB5"/>
    <w:rsid w:val="00FD0419"/>
    <w:rsid w:val="00FD21BC"/>
    <w:rsid w:val="00FD2F39"/>
    <w:rsid w:val="00FD304B"/>
    <w:rsid w:val="00FD7855"/>
    <w:rsid w:val="00FE23A5"/>
    <w:rsid w:val="00FE5C4C"/>
    <w:rsid w:val="00FF0774"/>
    <w:rsid w:val="00FF55FD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stroke endarrow="block"/>
    </o:shapedefaults>
    <o:shapelayout v:ext="edit">
      <o:idmap v:ext="edit" data="1"/>
    </o:shapelayout>
  </w:shapeDefaults>
  <w:decimalSymbol w:val=","/>
  <w:listSeparator w:val=";"/>
  <w14:docId w14:val="494BAC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263"/>
    <w:pPr>
      <w:spacing w:after="200" w:line="276" w:lineRule="auto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rsid w:val="00740114"/>
    <w:pPr>
      <w:spacing w:after="0" w:line="240" w:lineRule="auto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val="en-GB" w:eastAsia="zh-CN" w:bidi="ar-SA"/>
    </w:rPr>
  </w:style>
  <w:style w:type="character" w:customStyle="1" w:styleId="Heading2Char">
    <w:name w:val="Heading 2 Char"/>
    <w:link w:val="Heading2"/>
    <w:rsid w:val="00455C91"/>
    <w:rPr>
      <w:rFonts w:ascii="Arial" w:hAnsi="Arial" w:cs="Arial"/>
      <w:sz w:val="24"/>
      <w:szCs w:val="32"/>
      <w:lang w:val="en-GB" w:eastAsia="zh-CN" w:bidi="ar-SA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sz w:val="22"/>
      <w:lang w:val="en-GB"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uiPriority w:val="99"/>
    <w:qFormat/>
    <w:rsid w:val="002F703D"/>
    <w:pPr>
      <w:tabs>
        <w:tab w:val="left" w:pos="1622"/>
      </w:tabs>
      <w:spacing w:after="0" w:line="240" w:lineRule="auto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uiPriority w:val="99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 w:line="240" w:lineRule="auto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rsid w:val="000A7088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link w:val="FootnoteTextChar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customStyle="1" w:styleId="B1Char1">
    <w:name w:val="B1 Char1"/>
    <w:rsid w:val="00D473CC"/>
    <w:rPr>
      <w:rFonts w:ascii="Times New Roman" w:hAnsi="Times New Roman"/>
      <w:lang w:val="en-GB"/>
    </w:rPr>
  </w:style>
  <w:style w:type="character" w:customStyle="1" w:styleId="FootnoteTextChar">
    <w:name w:val="Footnote Text Char"/>
    <w:link w:val="FootnoteText"/>
    <w:semiHidden/>
    <w:rsid w:val="00C90E7D"/>
    <w:rPr>
      <w:rFonts w:ascii="Arial" w:hAnsi="Arial"/>
      <w:lang w:val="en-US" w:eastAsia="en-US"/>
    </w:rPr>
  </w:style>
  <w:style w:type="paragraph" w:customStyle="1" w:styleId="B2">
    <w:name w:val="B2"/>
    <w:basedOn w:val="List2"/>
    <w:link w:val="B2Char"/>
    <w:rsid w:val="00ED3B2B"/>
    <w:pPr>
      <w:spacing w:after="180" w:line="240" w:lineRule="auto"/>
      <w:ind w:left="851" w:hanging="284"/>
      <w:contextualSpacing w:val="0"/>
    </w:pPr>
    <w:rPr>
      <w:rFonts w:ascii="Times New Roman" w:eastAsia="Times New Roman" w:hAnsi="Times New Roman"/>
      <w:szCs w:val="20"/>
      <w:lang w:val="en-GB" w:eastAsia="x-none"/>
    </w:rPr>
  </w:style>
  <w:style w:type="paragraph" w:customStyle="1" w:styleId="B3">
    <w:name w:val="B3"/>
    <w:basedOn w:val="List3"/>
    <w:link w:val="B3Char2"/>
    <w:rsid w:val="00ED3B2B"/>
    <w:pPr>
      <w:spacing w:after="180" w:line="240" w:lineRule="auto"/>
      <w:ind w:left="1135" w:hanging="284"/>
      <w:contextualSpacing w:val="0"/>
    </w:pPr>
    <w:rPr>
      <w:rFonts w:ascii="Times New Roman" w:eastAsia="Times New Roman" w:hAnsi="Times New Roman"/>
      <w:szCs w:val="20"/>
      <w:lang w:val="en-GB" w:eastAsia="x-none"/>
    </w:rPr>
  </w:style>
  <w:style w:type="character" w:customStyle="1" w:styleId="B2Char">
    <w:name w:val="B2 Char"/>
    <w:link w:val="B2"/>
    <w:rsid w:val="00ED3B2B"/>
    <w:rPr>
      <w:rFonts w:ascii="Times New Roman" w:eastAsia="Times New Roman" w:hAnsi="Times New Roman"/>
      <w:lang w:val="en-GB" w:eastAsia="x-none"/>
    </w:rPr>
  </w:style>
  <w:style w:type="character" w:customStyle="1" w:styleId="B3Char2">
    <w:name w:val="B3 Char2"/>
    <w:link w:val="B3"/>
    <w:rsid w:val="00ED3B2B"/>
    <w:rPr>
      <w:rFonts w:ascii="Times New Roman" w:eastAsia="Times New Roman" w:hAnsi="Times New Roman"/>
      <w:lang w:val="en-GB" w:eastAsia="x-none"/>
    </w:rPr>
  </w:style>
  <w:style w:type="paragraph" w:styleId="List2">
    <w:name w:val="List 2"/>
    <w:basedOn w:val="Normal"/>
    <w:uiPriority w:val="99"/>
    <w:semiHidden/>
    <w:unhideWhenUsed/>
    <w:rsid w:val="00ED3B2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ED3B2B"/>
    <w:pPr>
      <w:ind w:left="849" w:hanging="283"/>
      <w:contextualSpacing/>
    </w:pPr>
  </w:style>
  <w:style w:type="paragraph" w:customStyle="1" w:styleId="B4">
    <w:name w:val="B4"/>
    <w:basedOn w:val="List4"/>
    <w:link w:val="B4Char"/>
    <w:rsid w:val="00ED3B2B"/>
    <w:pPr>
      <w:spacing w:after="180" w:line="240" w:lineRule="auto"/>
      <w:ind w:left="1418" w:hanging="284"/>
      <w:contextualSpacing w:val="0"/>
    </w:pPr>
    <w:rPr>
      <w:rFonts w:ascii="Times New Roman" w:eastAsia="Times New Roman" w:hAnsi="Times New Roman"/>
      <w:szCs w:val="20"/>
      <w:lang w:val="en-GB" w:eastAsia="x-none"/>
    </w:rPr>
  </w:style>
  <w:style w:type="paragraph" w:customStyle="1" w:styleId="B5">
    <w:name w:val="B5"/>
    <w:basedOn w:val="List5"/>
    <w:link w:val="B5Char"/>
    <w:rsid w:val="00ED3B2B"/>
    <w:pPr>
      <w:spacing w:after="180" w:line="240" w:lineRule="auto"/>
      <w:ind w:left="1702" w:hanging="284"/>
      <w:contextualSpacing w:val="0"/>
    </w:pPr>
    <w:rPr>
      <w:rFonts w:ascii="Times New Roman" w:eastAsia="Times New Roman" w:hAnsi="Times New Roman"/>
      <w:szCs w:val="20"/>
      <w:lang w:val="en-GB" w:eastAsia="x-none"/>
    </w:rPr>
  </w:style>
  <w:style w:type="character" w:customStyle="1" w:styleId="B4Char">
    <w:name w:val="B4 Char"/>
    <w:link w:val="B4"/>
    <w:rsid w:val="00ED3B2B"/>
    <w:rPr>
      <w:rFonts w:ascii="Times New Roman" w:eastAsia="Times New Roman" w:hAnsi="Times New Roman"/>
      <w:lang w:val="en-GB" w:eastAsia="x-none"/>
    </w:rPr>
  </w:style>
  <w:style w:type="character" w:customStyle="1" w:styleId="B5Char">
    <w:name w:val="B5 Char"/>
    <w:link w:val="B5"/>
    <w:rsid w:val="00ED3B2B"/>
    <w:rPr>
      <w:rFonts w:ascii="Times New Roman" w:eastAsia="Times New Roman" w:hAnsi="Times New Roman"/>
      <w:lang w:val="en-GB" w:eastAsia="x-none"/>
    </w:rPr>
  </w:style>
  <w:style w:type="paragraph" w:styleId="List4">
    <w:name w:val="List 4"/>
    <w:basedOn w:val="Normal"/>
    <w:uiPriority w:val="99"/>
    <w:semiHidden/>
    <w:unhideWhenUsed/>
    <w:rsid w:val="00ED3B2B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ED3B2B"/>
    <w:pPr>
      <w:ind w:left="1415" w:hanging="283"/>
      <w:contextualSpacing/>
    </w:pPr>
  </w:style>
  <w:style w:type="paragraph" w:customStyle="1" w:styleId="TAL">
    <w:name w:val="TAL"/>
    <w:basedOn w:val="Normal"/>
    <w:link w:val="TALCar"/>
    <w:rsid w:val="006E6377"/>
    <w:pPr>
      <w:keepNext/>
      <w:keepLines/>
      <w:spacing w:after="0" w:line="240" w:lineRule="auto"/>
    </w:pPr>
    <w:rPr>
      <w:rFonts w:eastAsia="Times New Roman"/>
      <w:sz w:val="18"/>
      <w:szCs w:val="20"/>
      <w:lang w:val="en-GB" w:eastAsia="x-none"/>
    </w:rPr>
  </w:style>
  <w:style w:type="character" w:customStyle="1" w:styleId="TALCar">
    <w:name w:val="TAL Car"/>
    <w:link w:val="TAL"/>
    <w:rsid w:val="006E6377"/>
    <w:rPr>
      <w:rFonts w:ascii="Arial" w:eastAsia="Times New Roman" w:hAnsi="Arial"/>
      <w:sz w:val="18"/>
      <w:lang w:val="en-GB" w:eastAsia="x-none"/>
    </w:rPr>
  </w:style>
  <w:style w:type="paragraph" w:customStyle="1" w:styleId="TAH">
    <w:name w:val="TAH"/>
    <w:basedOn w:val="Normal"/>
    <w:link w:val="TAHCar"/>
    <w:rsid w:val="00980249"/>
    <w:pPr>
      <w:keepNext/>
      <w:keepLines/>
      <w:spacing w:after="0" w:line="240" w:lineRule="auto"/>
      <w:jc w:val="center"/>
    </w:pPr>
    <w:rPr>
      <w:rFonts w:eastAsia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980249"/>
    <w:pPr>
      <w:keepNext/>
      <w:keepLines/>
      <w:spacing w:before="60" w:after="180" w:line="240" w:lineRule="auto"/>
      <w:jc w:val="center"/>
    </w:pPr>
    <w:rPr>
      <w:rFonts w:eastAsia="Times New Roman"/>
      <w:b/>
      <w:szCs w:val="20"/>
      <w:lang w:val="en-GB" w:eastAsia="x-none"/>
    </w:rPr>
  </w:style>
  <w:style w:type="character" w:customStyle="1" w:styleId="THChar">
    <w:name w:val="TH Char"/>
    <w:link w:val="TH"/>
    <w:rsid w:val="00980249"/>
    <w:rPr>
      <w:rFonts w:ascii="Arial" w:eastAsia="Times New Roman" w:hAnsi="Arial"/>
      <w:b/>
      <w:lang w:val="en-GB" w:eastAsia="x-none"/>
    </w:rPr>
  </w:style>
  <w:style w:type="character" w:customStyle="1" w:styleId="TAHCar">
    <w:name w:val="TAH Car"/>
    <w:link w:val="TAH"/>
    <w:locked/>
    <w:rsid w:val="00980249"/>
    <w:rPr>
      <w:rFonts w:ascii="Arial" w:eastAsia="Times New Roman" w:hAnsi="Arial"/>
      <w:b/>
      <w:sz w:val="18"/>
      <w:lang w:val="en-GB" w:eastAsia="x-none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B55F29"/>
    <w:pPr>
      <w:ind w:left="60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B55F29"/>
    <w:pPr>
      <w:ind w:left="400"/>
    </w:pPr>
  </w:style>
  <w:style w:type="paragraph" w:customStyle="1" w:styleId="EX">
    <w:name w:val="EX"/>
    <w:basedOn w:val="Normal"/>
    <w:rsid w:val="00D63E78"/>
    <w:pPr>
      <w:keepLines/>
      <w:spacing w:after="180" w:line="240" w:lineRule="auto"/>
      <w:ind w:left="1702" w:hanging="1418"/>
    </w:pPr>
    <w:rPr>
      <w:rFonts w:ascii="Times New Roman" w:eastAsia="Times New Roman" w:hAnsi="Times New Roman"/>
      <w:szCs w:val="20"/>
      <w:lang w:val="en-GB"/>
    </w:rPr>
  </w:style>
  <w:style w:type="paragraph" w:customStyle="1" w:styleId="TAC">
    <w:name w:val="TAC"/>
    <w:basedOn w:val="TAL"/>
    <w:link w:val="TACChar"/>
    <w:rsid w:val="008E79A5"/>
    <w:pPr>
      <w:overflowPunct w:val="0"/>
      <w:autoSpaceDE w:val="0"/>
      <w:autoSpaceDN w:val="0"/>
      <w:adjustRightInd w:val="0"/>
      <w:jc w:val="center"/>
      <w:textAlignment w:val="baseline"/>
    </w:pPr>
    <w:rPr>
      <w:lang w:eastAsia="en-GB"/>
    </w:rPr>
  </w:style>
  <w:style w:type="character" w:customStyle="1" w:styleId="TALChar">
    <w:name w:val="TAL Char"/>
    <w:rsid w:val="008E79A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8E79A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TAL"/>
    <w:rsid w:val="008E79A5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rsid w:val="008E79A5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8E79A5"/>
    <w:pPr>
      <w:ind w:left="425"/>
    </w:pPr>
  </w:style>
  <w:style w:type="character" w:customStyle="1" w:styleId="TACChar">
    <w:name w:val="TAC Char"/>
    <w:link w:val="TAC"/>
    <w:rsid w:val="000819E2"/>
    <w:rPr>
      <w:rFonts w:ascii="Arial" w:eastAsia="Times New Roman" w:hAnsi="Arial"/>
      <w:sz w:val="18"/>
      <w:lang w:val="en-GB" w:eastAsia="en-GB"/>
    </w:rPr>
  </w:style>
  <w:style w:type="character" w:styleId="Strong">
    <w:name w:val="Strong"/>
    <w:qFormat/>
    <w:rsid w:val="000819E2"/>
    <w:rPr>
      <w:b/>
      <w:bCs/>
    </w:rPr>
  </w:style>
  <w:style w:type="paragraph" w:styleId="ListBullet3">
    <w:name w:val="List Bullet 3"/>
    <w:basedOn w:val="ListBullet2"/>
    <w:rsid w:val="00EB1093"/>
    <w:pPr>
      <w:numPr>
        <w:numId w:val="50"/>
      </w:numPr>
      <w:tabs>
        <w:tab w:val="clear" w:pos="1077"/>
        <w:tab w:val="num" w:pos="432"/>
      </w:tabs>
      <w:overflowPunct w:val="0"/>
      <w:autoSpaceDE w:val="0"/>
      <w:autoSpaceDN w:val="0"/>
      <w:adjustRightInd w:val="0"/>
      <w:spacing w:after="120" w:line="240" w:lineRule="auto"/>
      <w:ind w:left="432" w:hanging="432"/>
      <w:contextualSpacing w:val="0"/>
      <w:jc w:val="both"/>
      <w:textAlignment w:val="baseline"/>
    </w:pPr>
    <w:rPr>
      <w:rFonts w:eastAsia="Times New Roman"/>
      <w:szCs w:val="20"/>
      <w:lang w:val="en-GB" w:eastAsia="zh-CN"/>
    </w:rPr>
  </w:style>
  <w:style w:type="paragraph" w:styleId="ListBullet2">
    <w:name w:val="List Bullet 2"/>
    <w:basedOn w:val="Normal"/>
    <w:uiPriority w:val="99"/>
    <w:semiHidden/>
    <w:unhideWhenUsed/>
    <w:rsid w:val="00EB1093"/>
    <w:pPr>
      <w:numPr>
        <w:numId w:val="18"/>
      </w:numPr>
      <w:contextualSpacing/>
    </w:pPr>
  </w:style>
  <w:style w:type="paragraph" w:styleId="Caption">
    <w:name w:val="caption"/>
    <w:basedOn w:val="Normal"/>
    <w:next w:val="Normal"/>
    <w:qFormat/>
    <w:rsid w:val="00EB1093"/>
    <w:pPr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eastAsia="Times New Roman"/>
      <w:b/>
      <w:bCs/>
      <w:szCs w:val="20"/>
      <w:lang w:val="en-GB" w:eastAsia="zh-CN"/>
    </w:rPr>
  </w:style>
  <w:style w:type="character" w:styleId="PlaceholderText">
    <w:name w:val="Placeholder Text"/>
    <w:uiPriority w:val="99"/>
    <w:semiHidden/>
    <w:rsid w:val="00222B35"/>
    <w:rPr>
      <w:color w:val="808080"/>
    </w:rPr>
  </w:style>
  <w:style w:type="paragraph" w:styleId="BodyText">
    <w:name w:val="Body Text"/>
    <w:basedOn w:val="Normal"/>
    <w:link w:val="BodyTextChar"/>
    <w:rsid w:val="00EE3872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Times New Roman"/>
      <w:szCs w:val="20"/>
      <w:lang w:val="en-GB" w:eastAsia="zh-CN"/>
    </w:rPr>
  </w:style>
  <w:style w:type="character" w:customStyle="1" w:styleId="BodyTextChar">
    <w:name w:val="Body Text Char"/>
    <w:link w:val="BodyText"/>
    <w:rsid w:val="00EE3872"/>
    <w:rPr>
      <w:rFonts w:ascii="Arial" w:eastAsia="Times New Roman" w:hAnsi="Arial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8013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sv-SE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263"/>
    <w:pPr>
      <w:spacing w:after="200" w:line="276" w:lineRule="auto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rsid w:val="00740114"/>
    <w:pPr>
      <w:spacing w:after="0" w:line="240" w:lineRule="auto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val="en-GB" w:eastAsia="zh-CN" w:bidi="ar-SA"/>
    </w:rPr>
  </w:style>
  <w:style w:type="character" w:customStyle="1" w:styleId="Heading2Char">
    <w:name w:val="Heading 2 Char"/>
    <w:link w:val="Heading2"/>
    <w:rsid w:val="00455C91"/>
    <w:rPr>
      <w:rFonts w:ascii="Arial" w:hAnsi="Arial" w:cs="Arial"/>
      <w:sz w:val="24"/>
      <w:szCs w:val="32"/>
      <w:lang w:val="en-GB" w:eastAsia="zh-CN" w:bidi="ar-SA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sz w:val="22"/>
      <w:lang w:val="en-GB"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uiPriority w:val="99"/>
    <w:qFormat/>
    <w:rsid w:val="002F703D"/>
    <w:pPr>
      <w:tabs>
        <w:tab w:val="left" w:pos="1622"/>
      </w:tabs>
      <w:spacing w:after="0" w:line="240" w:lineRule="auto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uiPriority w:val="99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 w:line="240" w:lineRule="auto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rsid w:val="000A7088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link w:val="FootnoteTextChar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customStyle="1" w:styleId="B1Char1">
    <w:name w:val="B1 Char1"/>
    <w:rsid w:val="00D473CC"/>
    <w:rPr>
      <w:rFonts w:ascii="Times New Roman" w:hAnsi="Times New Roman"/>
      <w:lang w:val="en-GB"/>
    </w:rPr>
  </w:style>
  <w:style w:type="character" w:customStyle="1" w:styleId="FootnoteTextChar">
    <w:name w:val="Footnote Text Char"/>
    <w:link w:val="FootnoteText"/>
    <w:semiHidden/>
    <w:rsid w:val="00C90E7D"/>
    <w:rPr>
      <w:rFonts w:ascii="Arial" w:hAnsi="Arial"/>
      <w:lang w:val="en-US" w:eastAsia="en-US"/>
    </w:rPr>
  </w:style>
  <w:style w:type="paragraph" w:customStyle="1" w:styleId="B2">
    <w:name w:val="B2"/>
    <w:basedOn w:val="List2"/>
    <w:link w:val="B2Char"/>
    <w:rsid w:val="00ED3B2B"/>
    <w:pPr>
      <w:spacing w:after="180" w:line="240" w:lineRule="auto"/>
      <w:ind w:left="851" w:hanging="284"/>
      <w:contextualSpacing w:val="0"/>
    </w:pPr>
    <w:rPr>
      <w:rFonts w:ascii="Times New Roman" w:eastAsia="Times New Roman" w:hAnsi="Times New Roman"/>
      <w:szCs w:val="20"/>
      <w:lang w:val="en-GB" w:eastAsia="x-none"/>
    </w:rPr>
  </w:style>
  <w:style w:type="paragraph" w:customStyle="1" w:styleId="B3">
    <w:name w:val="B3"/>
    <w:basedOn w:val="List3"/>
    <w:link w:val="B3Char2"/>
    <w:rsid w:val="00ED3B2B"/>
    <w:pPr>
      <w:spacing w:after="180" w:line="240" w:lineRule="auto"/>
      <w:ind w:left="1135" w:hanging="284"/>
      <w:contextualSpacing w:val="0"/>
    </w:pPr>
    <w:rPr>
      <w:rFonts w:ascii="Times New Roman" w:eastAsia="Times New Roman" w:hAnsi="Times New Roman"/>
      <w:szCs w:val="20"/>
      <w:lang w:val="en-GB" w:eastAsia="x-none"/>
    </w:rPr>
  </w:style>
  <w:style w:type="character" w:customStyle="1" w:styleId="B2Char">
    <w:name w:val="B2 Char"/>
    <w:link w:val="B2"/>
    <w:rsid w:val="00ED3B2B"/>
    <w:rPr>
      <w:rFonts w:ascii="Times New Roman" w:eastAsia="Times New Roman" w:hAnsi="Times New Roman"/>
      <w:lang w:val="en-GB" w:eastAsia="x-none"/>
    </w:rPr>
  </w:style>
  <w:style w:type="character" w:customStyle="1" w:styleId="B3Char2">
    <w:name w:val="B3 Char2"/>
    <w:link w:val="B3"/>
    <w:rsid w:val="00ED3B2B"/>
    <w:rPr>
      <w:rFonts w:ascii="Times New Roman" w:eastAsia="Times New Roman" w:hAnsi="Times New Roman"/>
      <w:lang w:val="en-GB" w:eastAsia="x-none"/>
    </w:rPr>
  </w:style>
  <w:style w:type="paragraph" w:styleId="List2">
    <w:name w:val="List 2"/>
    <w:basedOn w:val="Normal"/>
    <w:uiPriority w:val="99"/>
    <w:semiHidden/>
    <w:unhideWhenUsed/>
    <w:rsid w:val="00ED3B2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ED3B2B"/>
    <w:pPr>
      <w:ind w:left="849" w:hanging="283"/>
      <w:contextualSpacing/>
    </w:pPr>
  </w:style>
  <w:style w:type="paragraph" w:customStyle="1" w:styleId="B4">
    <w:name w:val="B4"/>
    <w:basedOn w:val="List4"/>
    <w:link w:val="B4Char"/>
    <w:rsid w:val="00ED3B2B"/>
    <w:pPr>
      <w:spacing w:after="180" w:line="240" w:lineRule="auto"/>
      <w:ind w:left="1418" w:hanging="284"/>
      <w:contextualSpacing w:val="0"/>
    </w:pPr>
    <w:rPr>
      <w:rFonts w:ascii="Times New Roman" w:eastAsia="Times New Roman" w:hAnsi="Times New Roman"/>
      <w:szCs w:val="20"/>
      <w:lang w:val="en-GB" w:eastAsia="x-none"/>
    </w:rPr>
  </w:style>
  <w:style w:type="paragraph" w:customStyle="1" w:styleId="B5">
    <w:name w:val="B5"/>
    <w:basedOn w:val="List5"/>
    <w:link w:val="B5Char"/>
    <w:rsid w:val="00ED3B2B"/>
    <w:pPr>
      <w:spacing w:after="180" w:line="240" w:lineRule="auto"/>
      <w:ind w:left="1702" w:hanging="284"/>
      <w:contextualSpacing w:val="0"/>
    </w:pPr>
    <w:rPr>
      <w:rFonts w:ascii="Times New Roman" w:eastAsia="Times New Roman" w:hAnsi="Times New Roman"/>
      <w:szCs w:val="20"/>
      <w:lang w:val="en-GB" w:eastAsia="x-none"/>
    </w:rPr>
  </w:style>
  <w:style w:type="character" w:customStyle="1" w:styleId="B4Char">
    <w:name w:val="B4 Char"/>
    <w:link w:val="B4"/>
    <w:rsid w:val="00ED3B2B"/>
    <w:rPr>
      <w:rFonts w:ascii="Times New Roman" w:eastAsia="Times New Roman" w:hAnsi="Times New Roman"/>
      <w:lang w:val="en-GB" w:eastAsia="x-none"/>
    </w:rPr>
  </w:style>
  <w:style w:type="character" w:customStyle="1" w:styleId="B5Char">
    <w:name w:val="B5 Char"/>
    <w:link w:val="B5"/>
    <w:rsid w:val="00ED3B2B"/>
    <w:rPr>
      <w:rFonts w:ascii="Times New Roman" w:eastAsia="Times New Roman" w:hAnsi="Times New Roman"/>
      <w:lang w:val="en-GB" w:eastAsia="x-none"/>
    </w:rPr>
  </w:style>
  <w:style w:type="paragraph" w:styleId="List4">
    <w:name w:val="List 4"/>
    <w:basedOn w:val="Normal"/>
    <w:uiPriority w:val="99"/>
    <w:semiHidden/>
    <w:unhideWhenUsed/>
    <w:rsid w:val="00ED3B2B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ED3B2B"/>
    <w:pPr>
      <w:ind w:left="1415" w:hanging="283"/>
      <w:contextualSpacing/>
    </w:pPr>
  </w:style>
  <w:style w:type="paragraph" w:customStyle="1" w:styleId="TAL">
    <w:name w:val="TAL"/>
    <w:basedOn w:val="Normal"/>
    <w:link w:val="TALCar"/>
    <w:rsid w:val="006E6377"/>
    <w:pPr>
      <w:keepNext/>
      <w:keepLines/>
      <w:spacing w:after="0" w:line="240" w:lineRule="auto"/>
    </w:pPr>
    <w:rPr>
      <w:rFonts w:eastAsia="Times New Roman"/>
      <w:sz w:val="18"/>
      <w:szCs w:val="20"/>
      <w:lang w:val="en-GB" w:eastAsia="x-none"/>
    </w:rPr>
  </w:style>
  <w:style w:type="character" w:customStyle="1" w:styleId="TALCar">
    <w:name w:val="TAL Car"/>
    <w:link w:val="TAL"/>
    <w:rsid w:val="006E6377"/>
    <w:rPr>
      <w:rFonts w:ascii="Arial" w:eastAsia="Times New Roman" w:hAnsi="Arial"/>
      <w:sz w:val="18"/>
      <w:lang w:val="en-GB" w:eastAsia="x-none"/>
    </w:rPr>
  </w:style>
  <w:style w:type="paragraph" w:customStyle="1" w:styleId="TAH">
    <w:name w:val="TAH"/>
    <w:basedOn w:val="Normal"/>
    <w:link w:val="TAHCar"/>
    <w:rsid w:val="00980249"/>
    <w:pPr>
      <w:keepNext/>
      <w:keepLines/>
      <w:spacing w:after="0" w:line="240" w:lineRule="auto"/>
      <w:jc w:val="center"/>
    </w:pPr>
    <w:rPr>
      <w:rFonts w:eastAsia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980249"/>
    <w:pPr>
      <w:keepNext/>
      <w:keepLines/>
      <w:spacing w:before="60" w:after="180" w:line="240" w:lineRule="auto"/>
      <w:jc w:val="center"/>
    </w:pPr>
    <w:rPr>
      <w:rFonts w:eastAsia="Times New Roman"/>
      <w:b/>
      <w:szCs w:val="20"/>
      <w:lang w:val="en-GB" w:eastAsia="x-none"/>
    </w:rPr>
  </w:style>
  <w:style w:type="character" w:customStyle="1" w:styleId="THChar">
    <w:name w:val="TH Char"/>
    <w:link w:val="TH"/>
    <w:rsid w:val="00980249"/>
    <w:rPr>
      <w:rFonts w:ascii="Arial" w:eastAsia="Times New Roman" w:hAnsi="Arial"/>
      <w:b/>
      <w:lang w:val="en-GB" w:eastAsia="x-none"/>
    </w:rPr>
  </w:style>
  <w:style w:type="character" w:customStyle="1" w:styleId="TAHCar">
    <w:name w:val="TAH Car"/>
    <w:link w:val="TAH"/>
    <w:locked/>
    <w:rsid w:val="00980249"/>
    <w:rPr>
      <w:rFonts w:ascii="Arial" w:eastAsia="Times New Roman" w:hAnsi="Arial"/>
      <w:b/>
      <w:sz w:val="18"/>
      <w:lang w:val="en-GB" w:eastAsia="x-none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B55F29"/>
    <w:pPr>
      <w:ind w:left="60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B55F29"/>
    <w:pPr>
      <w:ind w:left="400"/>
    </w:pPr>
  </w:style>
  <w:style w:type="paragraph" w:customStyle="1" w:styleId="EX">
    <w:name w:val="EX"/>
    <w:basedOn w:val="Normal"/>
    <w:rsid w:val="00D63E78"/>
    <w:pPr>
      <w:keepLines/>
      <w:spacing w:after="180" w:line="240" w:lineRule="auto"/>
      <w:ind w:left="1702" w:hanging="1418"/>
    </w:pPr>
    <w:rPr>
      <w:rFonts w:ascii="Times New Roman" w:eastAsia="Times New Roman" w:hAnsi="Times New Roman"/>
      <w:szCs w:val="20"/>
      <w:lang w:val="en-GB"/>
    </w:rPr>
  </w:style>
  <w:style w:type="paragraph" w:customStyle="1" w:styleId="TAC">
    <w:name w:val="TAC"/>
    <w:basedOn w:val="TAL"/>
    <w:link w:val="TACChar"/>
    <w:rsid w:val="008E79A5"/>
    <w:pPr>
      <w:overflowPunct w:val="0"/>
      <w:autoSpaceDE w:val="0"/>
      <w:autoSpaceDN w:val="0"/>
      <w:adjustRightInd w:val="0"/>
      <w:jc w:val="center"/>
      <w:textAlignment w:val="baseline"/>
    </w:pPr>
    <w:rPr>
      <w:lang w:eastAsia="en-GB"/>
    </w:rPr>
  </w:style>
  <w:style w:type="character" w:customStyle="1" w:styleId="TALChar">
    <w:name w:val="TAL Char"/>
    <w:rsid w:val="008E79A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8E79A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TAL"/>
    <w:rsid w:val="008E79A5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rsid w:val="008E79A5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8E79A5"/>
    <w:pPr>
      <w:ind w:left="425"/>
    </w:pPr>
  </w:style>
  <w:style w:type="character" w:customStyle="1" w:styleId="TACChar">
    <w:name w:val="TAC Char"/>
    <w:link w:val="TAC"/>
    <w:rsid w:val="000819E2"/>
    <w:rPr>
      <w:rFonts w:ascii="Arial" w:eastAsia="Times New Roman" w:hAnsi="Arial"/>
      <w:sz w:val="18"/>
      <w:lang w:val="en-GB" w:eastAsia="en-GB"/>
    </w:rPr>
  </w:style>
  <w:style w:type="character" w:styleId="Strong">
    <w:name w:val="Strong"/>
    <w:qFormat/>
    <w:rsid w:val="000819E2"/>
    <w:rPr>
      <w:b/>
      <w:bCs/>
    </w:rPr>
  </w:style>
  <w:style w:type="paragraph" w:styleId="ListBullet3">
    <w:name w:val="List Bullet 3"/>
    <w:basedOn w:val="ListBullet2"/>
    <w:rsid w:val="00EB1093"/>
    <w:pPr>
      <w:numPr>
        <w:numId w:val="50"/>
      </w:numPr>
      <w:tabs>
        <w:tab w:val="clear" w:pos="1077"/>
        <w:tab w:val="num" w:pos="432"/>
      </w:tabs>
      <w:overflowPunct w:val="0"/>
      <w:autoSpaceDE w:val="0"/>
      <w:autoSpaceDN w:val="0"/>
      <w:adjustRightInd w:val="0"/>
      <w:spacing w:after="120" w:line="240" w:lineRule="auto"/>
      <w:ind w:left="432" w:hanging="432"/>
      <w:contextualSpacing w:val="0"/>
      <w:jc w:val="both"/>
      <w:textAlignment w:val="baseline"/>
    </w:pPr>
    <w:rPr>
      <w:rFonts w:eastAsia="Times New Roman"/>
      <w:szCs w:val="20"/>
      <w:lang w:val="en-GB" w:eastAsia="zh-CN"/>
    </w:rPr>
  </w:style>
  <w:style w:type="paragraph" w:styleId="ListBullet2">
    <w:name w:val="List Bullet 2"/>
    <w:basedOn w:val="Normal"/>
    <w:uiPriority w:val="99"/>
    <w:semiHidden/>
    <w:unhideWhenUsed/>
    <w:rsid w:val="00EB1093"/>
    <w:pPr>
      <w:numPr>
        <w:numId w:val="18"/>
      </w:numPr>
      <w:contextualSpacing/>
    </w:pPr>
  </w:style>
  <w:style w:type="paragraph" w:styleId="Caption">
    <w:name w:val="caption"/>
    <w:basedOn w:val="Normal"/>
    <w:next w:val="Normal"/>
    <w:qFormat/>
    <w:rsid w:val="00EB1093"/>
    <w:pPr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eastAsia="Times New Roman"/>
      <w:b/>
      <w:bCs/>
      <w:szCs w:val="20"/>
      <w:lang w:val="en-GB" w:eastAsia="zh-CN"/>
    </w:rPr>
  </w:style>
  <w:style w:type="character" w:styleId="PlaceholderText">
    <w:name w:val="Placeholder Text"/>
    <w:uiPriority w:val="99"/>
    <w:semiHidden/>
    <w:rsid w:val="00222B35"/>
    <w:rPr>
      <w:color w:val="808080"/>
    </w:rPr>
  </w:style>
  <w:style w:type="paragraph" w:styleId="BodyText">
    <w:name w:val="Body Text"/>
    <w:basedOn w:val="Normal"/>
    <w:link w:val="BodyTextChar"/>
    <w:rsid w:val="00EE3872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Times New Roman"/>
      <w:szCs w:val="20"/>
      <w:lang w:val="en-GB" w:eastAsia="zh-CN"/>
    </w:rPr>
  </w:style>
  <w:style w:type="character" w:customStyle="1" w:styleId="BodyTextChar">
    <w:name w:val="Body Text Char"/>
    <w:link w:val="BodyText"/>
    <w:rsid w:val="00EE3872"/>
    <w:rPr>
      <w:rFonts w:ascii="Arial" w:eastAsia="Times New Roman" w:hAnsi="Arial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8013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sv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5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16735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7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1AB0A7-8449-4077-9459-5C1CA4C80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4</Pages>
  <Words>1166</Words>
  <Characters>6649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7800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olof.liberg@ericsson.com</dc:creator>
  <cp:keywords/>
  <cp:lastModifiedBy>OL_160911</cp:lastModifiedBy>
  <cp:revision>60</cp:revision>
  <cp:lastPrinted>2009-10-21T08:47:00Z</cp:lastPrinted>
  <dcterms:created xsi:type="dcterms:W3CDTF">2016-09-09T09:24:00Z</dcterms:created>
  <dcterms:modified xsi:type="dcterms:W3CDTF">2016-09-13T09:59:00Z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